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0DC" w:rsidRDefault="00AD50DC" w:rsidP="00AD50DC">
      <w:pPr>
        <w:shd w:val="clear" w:color="auto" w:fill="DBE5F1" w:themeFill="accent1" w:themeFillTint="33"/>
        <w:spacing w:after="0" w:line="240" w:lineRule="auto"/>
        <w:jc w:val="center"/>
        <w:rPr>
          <w:rFonts w:ascii="Times New Roman" w:eastAsia="Times New Roman" w:hAnsi="Times New Roman" w:cs="Times New Roman"/>
          <w:b/>
          <w:smallCaps/>
          <w:color w:val="0033CC"/>
          <w:sz w:val="24"/>
          <w:szCs w:val="24"/>
          <w:lang w:eastAsia="fr-FR"/>
        </w:rPr>
      </w:pPr>
      <w:bookmarkStart w:id="0" w:name="_Hlk492389364"/>
    </w:p>
    <w:p w:rsidR="00521F3D" w:rsidRPr="003C27B8" w:rsidRDefault="005716D6" w:rsidP="00AD50DC">
      <w:pPr>
        <w:shd w:val="clear" w:color="auto" w:fill="DBE5F1" w:themeFill="accent1" w:themeFillTint="33"/>
        <w:spacing w:after="0" w:line="240" w:lineRule="auto"/>
        <w:jc w:val="center"/>
        <w:rPr>
          <w:rFonts w:ascii="Times New Roman" w:eastAsia="Times New Roman" w:hAnsi="Times New Roman" w:cs="Times New Roman"/>
          <w:b/>
          <w:smallCaps/>
          <w:color w:val="1F497D"/>
          <w:sz w:val="24"/>
          <w:szCs w:val="24"/>
          <w:lang w:eastAsia="fr-FR"/>
        </w:rPr>
      </w:pPr>
      <w:r w:rsidRPr="00AD50DC">
        <w:rPr>
          <w:rFonts w:ascii="Times New Roman" w:eastAsia="Times New Roman" w:hAnsi="Times New Roman" w:cs="Times New Roman"/>
          <w:b/>
          <w:smallCaps/>
          <w:color w:val="1F497D"/>
          <w:sz w:val="24"/>
          <w:szCs w:val="24"/>
          <w:lang w:eastAsia="fr-FR"/>
        </w:rPr>
        <w:t xml:space="preserve">Modèle </w:t>
      </w:r>
      <w:r w:rsidR="00521F3D" w:rsidRPr="00AD50DC">
        <w:rPr>
          <w:rFonts w:ascii="Times New Roman" w:eastAsia="Times New Roman" w:hAnsi="Times New Roman" w:cs="Times New Roman"/>
          <w:b/>
          <w:smallCaps/>
          <w:color w:val="1F497D"/>
          <w:sz w:val="24"/>
          <w:szCs w:val="24"/>
          <w:lang w:eastAsia="fr-FR"/>
        </w:rPr>
        <w:t>d'a</w:t>
      </w:r>
      <w:r w:rsidR="00AD4C53">
        <w:rPr>
          <w:rFonts w:ascii="Times New Roman" w:eastAsia="Times New Roman" w:hAnsi="Times New Roman" w:cs="Times New Roman"/>
          <w:b/>
          <w:smallCaps/>
          <w:color w:val="1F497D"/>
          <w:sz w:val="24"/>
          <w:szCs w:val="24"/>
          <w:lang w:eastAsia="fr-FR"/>
        </w:rPr>
        <w:t xml:space="preserve">rrêté communal </w:t>
      </w:r>
      <w:r w:rsidR="00521F3D" w:rsidRPr="00AD50DC">
        <w:rPr>
          <w:rFonts w:ascii="Times New Roman" w:eastAsia="Times New Roman" w:hAnsi="Times New Roman" w:cs="Times New Roman"/>
          <w:b/>
          <w:smallCaps/>
          <w:color w:val="1F497D"/>
          <w:sz w:val="24"/>
          <w:szCs w:val="24"/>
          <w:lang w:eastAsia="fr-FR"/>
        </w:rPr>
        <w:t>de défense extérieure contre l'incendie</w:t>
      </w:r>
      <w:r w:rsidR="00387E63" w:rsidRPr="00AD50DC">
        <w:rPr>
          <w:rFonts w:ascii="Times New Roman" w:eastAsia="Times New Roman" w:hAnsi="Times New Roman" w:cs="Times New Roman"/>
          <w:b/>
          <w:smallCaps/>
          <w:color w:val="1F497D"/>
          <w:sz w:val="24"/>
          <w:szCs w:val="24"/>
          <w:lang w:eastAsia="fr-FR"/>
        </w:rPr>
        <w:t xml:space="preserve"> </w:t>
      </w:r>
      <w:r w:rsidR="00387E63" w:rsidRPr="003C27B8">
        <w:rPr>
          <w:rFonts w:ascii="Times New Roman" w:eastAsia="Times New Roman" w:hAnsi="Times New Roman" w:cs="Times New Roman"/>
          <w:b/>
          <w:smallCaps/>
          <w:color w:val="1F497D"/>
          <w:sz w:val="24"/>
          <w:szCs w:val="24"/>
          <w:lang w:eastAsia="fr-FR"/>
        </w:rPr>
        <w:t>applicable dans le département de Meurthe-et-Moselle</w:t>
      </w:r>
    </w:p>
    <w:p w:rsidR="00AD50DC" w:rsidRPr="003C27B8" w:rsidRDefault="00AD50DC" w:rsidP="00641531">
      <w:pPr>
        <w:shd w:val="clear" w:color="auto" w:fill="DBE5F1" w:themeFill="accent1" w:themeFillTint="33"/>
        <w:spacing w:after="0" w:line="240" w:lineRule="auto"/>
        <w:jc w:val="center"/>
        <w:rPr>
          <w:rFonts w:ascii="Times New Roman" w:eastAsia="Times New Roman" w:hAnsi="Times New Roman" w:cs="Times New Roman"/>
          <w:b/>
          <w:smallCaps/>
          <w:color w:val="0033CC"/>
          <w:sz w:val="24"/>
          <w:szCs w:val="24"/>
          <w:lang w:eastAsia="fr-FR"/>
        </w:rPr>
      </w:pPr>
    </w:p>
    <w:p w:rsidR="003C27B8" w:rsidRDefault="003C27B8" w:rsidP="003C27B8">
      <w:pPr>
        <w:spacing w:after="0" w:line="240" w:lineRule="auto"/>
        <w:jc w:val="center"/>
        <w:rPr>
          <w:rFonts w:ascii="Times New Roman" w:eastAsia="Times New Roman" w:hAnsi="Times New Roman" w:cs="Times New Roman"/>
          <w:b/>
          <w:i/>
          <w:iCs/>
          <w:sz w:val="20"/>
          <w:szCs w:val="20"/>
          <w:lang w:eastAsia="fr-FR"/>
        </w:rPr>
      </w:pPr>
      <w:r w:rsidRPr="003C27B8">
        <w:rPr>
          <w:rFonts w:ascii="Times New Roman" w:eastAsia="Times New Roman" w:hAnsi="Times New Roman" w:cs="Times New Roman"/>
          <w:b/>
          <w:i/>
          <w:iCs/>
          <w:sz w:val="20"/>
          <w:szCs w:val="20"/>
          <w:lang w:eastAsia="fr-FR"/>
        </w:rPr>
        <w:t>Le modèle est présenté à titre indicatif. Il ne saurait être repris en l’état sans être adapté.</w:t>
      </w:r>
    </w:p>
    <w:p w:rsidR="003C27B8" w:rsidRPr="003C27B8" w:rsidRDefault="003C27B8" w:rsidP="003C27B8">
      <w:pPr>
        <w:spacing w:after="0" w:line="240" w:lineRule="auto"/>
        <w:jc w:val="center"/>
        <w:rPr>
          <w:rFonts w:ascii="Times New Roman" w:eastAsia="Times New Roman" w:hAnsi="Times New Roman" w:cs="Times New Roman"/>
          <w:i/>
          <w:iCs/>
          <w:sz w:val="20"/>
          <w:szCs w:val="20"/>
          <w:lang w:eastAsia="fr-FR"/>
        </w:rPr>
      </w:pPr>
      <w:r w:rsidRPr="003C27B8">
        <w:rPr>
          <w:rFonts w:ascii="Times New Roman" w:eastAsia="Times New Roman" w:hAnsi="Times New Roman" w:cs="Times New Roman"/>
          <w:i/>
          <w:iCs/>
          <w:sz w:val="20"/>
          <w:szCs w:val="20"/>
          <w:lang w:eastAsia="fr-FR"/>
        </w:rPr>
        <w:t xml:space="preserve">Les éléments en italique </w:t>
      </w:r>
      <w:r>
        <w:rPr>
          <w:rFonts w:ascii="Times New Roman" w:eastAsia="Times New Roman" w:hAnsi="Times New Roman" w:cs="Times New Roman"/>
          <w:i/>
          <w:iCs/>
          <w:sz w:val="20"/>
          <w:szCs w:val="20"/>
          <w:lang w:eastAsia="fr-FR"/>
        </w:rPr>
        <w:t>dans l’arrêté permettent s</w:t>
      </w:r>
      <w:r w:rsidRPr="003C27B8">
        <w:rPr>
          <w:rFonts w:ascii="Times New Roman" w:eastAsia="Times New Roman" w:hAnsi="Times New Roman" w:cs="Times New Roman"/>
          <w:i/>
          <w:iCs/>
          <w:sz w:val="20"/>
          <w:szCs w:val="20"/>
          <w:lang w:eastAsia="fr-FR"/>
        </w:rPr>
        <w:t>a meilleure compréhension et n’ont pas à être repris dans le projet définitif.</w:t>
      </w:r>
    </w:p>
    <w:p w:rsidR="003C27B8" w:rsidRPr="003C27B8" w:rsidRDefault="003C27B8" w:rsidP="003C27B8">
      <w:pPr>
        <w:spacing w:after="0" w:line="240" w:lineRule="auto"/>
        <w:jc w:val="center"/>
        <w:rPr>
          <w:rFonts w:ascii="Times New Roman" w:eastAsia="Times New Roman" w:hAnsi="Times New Roman" w:cs="Times New Roman"/>
          <w:b/>
          <w:sz w:val="20"/>
          <w:szCs w:val="20"/>
          <w:lang w:eastAsia="fr-FR"/>
        </w:rPr>
      </w:pPr>
    </w:p>
    <w:p w:rsidR="00AD50DC" w:rsidRPr="003C27B8" w:rsidRDefault="00AD50DC" w:rsidP="00641531">
      <w:pPr>
        <w:spacing w:after="0" w:line="240" w:lineRule="auto"/>
        <w:jc w:val="both"/>
        <w:rPr>
          <w:rFonts w:ascii="Times New Roman" w:eastAsia="Times New Roman" w:hAnsi="Times New Roman" w:cs="Times New Roman"/>
          <w:i/>
          <w:sz w:val="20"/>
          <w:szCs w:val="20"/>
          <w:lang w:eastAsia="fr-FR"/>
        </w:rPr>
      </w:pPr>
      <w:r w:rsidRPr="003C27B8">
        <w:rPr>
          <w:rFonts w:ascii="Times New Roman" w:eastAsia="Times New Roman" w:hAnsi="Times New Roman" w:cs="Times New Roman"/>
          <w:b/>
          <w:i/>
          <w:sz w:val="20"/>
          <w:szCs w:val="20"/>
          <w:lang w:eastAsia="fr-FR"/>
        </w:rPr>
        <w:t>Rappel :</w:t>
      </w:r>
      <w:r w:rsidRPr="003C27B8">
        <w:rPr>
          <w:rFonts w:ascii="Times New Roman" w:eastAsia="Times New Roman" w:hAnsi="Times New Roman" w:cs="Times New Roman"/>
          <w:i/>
          <w:sz w:val="20"/>
          <w:szCs w:val="20"/>
          <w:lang w:eastAsia="fr-FR"/>
        </w:rPr>
        <w:t xml:space="preserve"> le maire ou le président</w:t>
      </w:r>
      <w:r w:rsidR="00AC4FE9">
        <w:rPr>
          <w:rFonts w:ascii="Times New Roman" w:eastAsia="Times New Roman" w:hAnsi="Times New Roman" w:cs="Times New Roman"/>
          <w:i/>
          <w:sz w:val="20"/>
          <w:szCs w:val="20"/>
          <w:lang w:eastAsia="fr-FR"/>
        </w:rPr>
        <w:t xml:space="preserve"> pour la métropole du Grand Nancy met</w:t>
      </w:r>
      <w:r w:rsidRPr="003C27B8">
        <w:rPr>
          <w:rFonts w:ascii="Times New Roman" w:eastAsia="Times New Roman" w:hAnsi="Times New Roman" w:cs="Times New Roman"/>
          <w:i/>
          <w:sz w:val="20"/>
          <w:szCs w:val="20"/>
          <w:lang w:eastAsia="fr-FR"/>
        </w:rPr>
        <w:t xml:space="preserve"> en place 2 documents en matière de défense extérieure contre l’incendie (DECI) : </w:t>
      </w:r>
    </w:p>
    <w:p w:rsidR="00AD50DC" w:rsidRPr="003C27B8" w:rsidRDefault="00AD50DC" w:rsidP="00641531">
      <w:pPr>
        <w:spacing w:after="0" w:line="240" w:lineRule="auto"/>
        <w:jc w:val="both"/>
        <w:rPr>
          <w:rFonts w:ascii="Times New Roman" w:eastAsia="Times New Roman" w:hAnsi="Times New Roman" w:cs="Times New Roman"/>
          <w:i/>
          <w:sz w:val="20"/>
          <w:szCs w:val="20"/>
          <w:lang w:eastAsia="fr-FR"/>
        </w:rPr>
      </w:pPr>
      <w:r w:rsidRPr="003C27B8">
        <w:rPr>
          <w:rFonts w:ascii="Times New Roman" w:eastAsia="Times New Roman" w:hAnsi="Times New Roman" w:cs="Times New Roman"/>
          <w:b/>
          <w:i/>
          <w:sz w:val="20"/>
          <w:szCs w:val="20"/>
          <w:lang w:eastAsia="fr-FR"/>
        </w:rPr>
        <w:t>1 - l’</w:t>
      </w:r>
      <w:r w:rsidR="00AC4FE9">
        <w:rPr>
          <w:rFonts w:ascii="Times New Roman" w:eastAsia="Times New Roman" w:hAnsi="Times New Roman" w:cs="Times New Roman"/>
          <w:b/>
          <w:i/>
          <w:sz w:val="20"/>
          <w:szCs w:val="20"/>
          <w:lang w:eastAsia="fr-FR"/>
        </w:rPr>
        <w:t>arrêté communal</w:t>
      </w:r>
      <w:r w:rsidRPr="003C27B8">
        <w:rPr>
          <w:rFonts w:ascii="Times New Roman" w:eastAsia="Times New Roman" w:hAnsi="Times New Roman" w:cs="Times New Roman"/>
          <w:b/>
          <w:i/>
          <w:sz w:val="20"/>
          <w:szCs w:val="20"/>
          <w:lang w:eastAsia="fr-FR"/>
        </w:rPr>
        <w:t xml:space="preserve"> de DECI est obligatoire</w:t>
      </w:r>
      <w:r w:rsidRPr="003C27B8">
        <w:rPr>
          <w:rFonts w:ascii="Times New Roman" w:eastAsia="Times New Roman" w:hAnsi="Times New Roman" w:cs="Times New Roman"/>
          <w:i/>
          <w:sz w:val="20"/>
          <w:szCs w:val="20"/>
          <w:lang w:eastAsia="fr-FR"/>
        </w:rPr>
        <w:t xml:space="preserve">. Il a pour objet </w:t>
      </w:r>
      <w:r w:rsidR="009F2A76" w:rsidRPr="003C27B8">
        <w:rPr>
          <w:rFonts w:ascii="Times New Roman" w:eastAsia="Times New Roman" w:hAnsi="Times New Roman" w:cs="Times New Roman"/>
          <w:i/>
          <w:sz w:val="20"/>
          <w:szCs w:val="20"/>
          <w:lang w:eastAsia="fr-FR"/>
        </w:rPr>
        <w:t xml:space="preserve">d’identifier les risques sur la commune et </w:t>
      </w:r>
      <w:r w:rsidRPr="003C27B8">
        <w:rPr>
          <w:rFonts w:ascii="Times New Roman" w:eastAsia="Times New Roman" w:hAnsi="Times New Roman" w:cs="Times New Roman"/>
          <w:i/>
          <w:sz w:val="20"/>
          <w:szCs w:val="20"/>
          <w:lang w:eastAsia="fr-FR"/>
        </w:rPr>
        <w:t>de faire l’inventaire des points d’eau incendie (PEI) du territoire. Ces points d’alimentation en eau sont mis à la disposition des moyens des services d’incendie et de secours</w:t>
      </w:r>
      <w:r w:rsidR="009F2A76" w:rsidRPr="003C27B8">
        <w:rPr>
          <w:rFonts w:ascii="Times New Roman" w:eastAsia="Times New Roman" w:hAnsi="Times New Roman" w:cs="Times New Roman"/>
          <w:i/>
          <w:sz w:val="20"/>
          <w:szCs w:val="20"/>
          <w:lang w:eastAsia="fr-FR"/>
        </w:rPr>
        <w:t xml:space="preserve"> (SDIS)</w:t>
      </w:r>
      <w:r w:rsidRPr="003C27B8">
        <w:rPr>
          <w:rFonts w:ascii="Times New Roman" w:eastAsia="Times New Roman" w:hAnsi="Times New Roman" w:cs="Times New Roman"/>
          <w:i/>
          <w:sz w:val="20"/>
          <w:szCs w:val="20"/>
          <w:lang w:eastAsia="fr-FR"/>
        </w:rPr>
        <w:t>.</w:t>
      </w:r>
    </w:p>
    <w:p w:rsidR="00AD50DC" w:rsidRDefault="00AD50DC" w:rsidP="00641531">
      <w:pPr>
        <w:spacing w:after="0" w:line="240" w:lineRule="auto"/>
        <w:jc w:val="both"/>
        <w:rPr>
          <w:rFonts w:ascii="Times New Roman" w:eastAsia="Times New Roman" w:hAnsi="Times New Roman" w:cs="Times New Roman"/>
          <w:i/>
          <w:sz w:val="20"/>
          <w:szCs w:val="20"/>
          <w:lang w:eastAsia="fr-FR"/>
        </w:rPr>
      </w:pPr>
      <w:r w:rsidRPr="003C27B8">
        <w:rPr>
          <w:rFonts w:ascii="Times New Roman" w:eastAsia="Times New Roman" w:hAnsi="Times New Roman" w:cs="Times New Roman"/>
          <w:i/>
          <w:sz w:val="20"/>
          <w:szCs w:val="20"/>
          <w:lang w:eastAsia="fr-FR"/>
        </w:rPr>
        <w:t>2 - le schéma communal ou intercommunal de DECI est facultatif. C’est un document d’analyse et de planification de la DECI au regard des risques d’incendie présents et futurs.</w:t>
      </w:r>
    </w:p>
    <w:p w:rsidR="00A50DAE" w:rsidRDefault="00A50DAE" w:rsidP="00641531">
      <w:pPr>
        <w:spacing w:after="0" w:line="240" w:lineRule="auto"/>
        <w:jc w:val="both"/>
        <w:rPr>
          <w:rFonts w:ascii="Times New Roman" w:eastAsia="Times New Roman" w:hAnsi="Times New Roman" w:cs="Times New Roman"/>
          <w:i/>
          <w:sz w:val="20"/>
          <w:szCs w:val="20"/>
          <w:lang w:eastAsia="fr-FR"/>
        </w:rPr>
      </w:pPr>
    </w:p>
    <w:p w:rsidR="00A50DAE" w:rsidRDefault="00A50DAE" w:rsidP="00641531">
      <w:pPr>
        <w:spacing w:after="0" w:line="240" w:lineRule="auto"/>
        <w:jc w:val="both"/>
        <w:rPr>
          <w:rFonts w:ascii="Times New Roman" w:eastAsia="Times New Roman" w:hAnsi="Times New Roman" w:cs="Times New Roman"/>
          <w:i/>
          <w:sz w:val="20"/>
          <w:szCs w:val="20"/>
          <w:lang w:eastAsia="fr-FR"/>
        </w:rPr>
      </w:pPr>
      <w:r>
        <w:rPr>
          <w:rFonts w:ascii="Times New Roman" w:eastAsia="Times New Roman" w:hAnsi="Times New Roman" w:cs="Times New Roman"/>
          <w:i/>
          <w:sz w:val="20"/>
          <w:szCs w:val="20"/>
          <w:lang w:eastAsia="fr-FR"/>
        </w:rPr>
        <w:t>Il est important de retrouver dans cet arrêté :</w:t>
      </w:r>
    </w:p>
    <w:p w:rsidR="00A50DAE" w:rsidRPr="00A50DAE" w:rsidRDefault="00A50DAE" w:rsidP="00641531">
      <w:pPr>
        <w:spacing w:after="0" w:line="240" w:lineRule="auto"/>
        <w:jc w:val="both"/>
        <w:rPr>
          <w:rFonts w:ascii="Times New Roman" w:eastAsia="Times New Roman" w:hAnsi="Times New Roman" w:cs="Times New Roman"/>
          <w:b/>
          <w:i/>
          <w:sz w:val="20"/>
          <w:szCs w:val="20"/>
          <w:lang w:eastAsia="fr-FR"/>
        </w:rPr>
      </w:pPr>
      <w:r w:rsidRPr="00A50DAE">
        <w:rPr>
          <w:rFonts w:ascii="Times New Roman" w:eastAsia="Times New Roman" w:hAnsi="Times New Roman" w:cs="Times New Roman"/>
          <w:b/>
          <w:i/>
          <w:sz w:val="20"/>
          <w:szCs w:val="20"/>
          <w:lang w:eastAsia="fr-FR"/>
        </w:rPr>
        <w:t>-la fréquence et le mode des contrôles techniques des points d’eau incendie ;</w:t>
      </w:r>
    </w:p>
    <w:p w:rsidR="00A50DAE" w:rsidRPr="00A50DAE" w:rsidRDefault="00A50DAE" w:rsidP="00641531">
      <w:pPr>
        <w:spacing w:after="0" w:line="240" w:lineRule="auto"/>
        <w:jc w:val="both"/>
        <w:rPr>
          <w:rFonts w:ascii="Times New Roman" w:eastAsia="Times New Roman" w:hAnsi="Times New Roman" w:cs="Times New Roman"/>
          <w:b/>
          <w:i/>
          <w:sz w:val="20"/>
          <w:szCs w:val="20"/>
          <w:lang w:eastAsia="fr-FR"/>
        </w:rPr>
      </w:pPr>
      <w:r w:rsidRPr="00A50DAE">
        <w:rPr>
          <w:rFonts w:ascii="Times New Roman" w:eastAsia="Times New Roman" w:hAnsi="Times New Roman" w:cs="Times New Roman"/>
          <w:b/>
          <w:i/>
          <w:sz w:val="20"/>
          <w:szCs w:val="20"/>
          <w:lang w:eastAsia="fr-FR"/>
        </w:rPr>
        <w:t>-la liste des points d’eau incendie de votre commune ;</w:t>
      </w:r>
    </w:p>
    <w:p w:rsidR="00A50DAE" w:rsidRPr="00A50DAE" w:rsidRDefault="00A50DAE" w:rsidP="00641531">
      <w:pPr>
        <w:spacing w:after="0" w:line="240" w:lineRule="auto"/>
        <w:jc w:val="both"/>
        <w:rPr>
          <w:rFonts w:ascii="Times New Roman" w:eastAsia="Times New Roman" w:hAnsi="Times New Roman" w:cs="Times New Roman"/>
          <w:b/>
          <w:i/>
          <w:sz w:val="20"/>
          <w:szCs w:val="20"/>
          <w:lang w:eastAsia="fr-FR"/>
        </w:rPr>
      </w:pPr>
      <w:r w:rsidRPr="00A50DAE">
        <w:rPr>
          <w:rFonts w:ascii="Times New Roman" w:eastAsia="Times New Roman" w:hAnsi="Times New Roman" w:cs="Times New Roman"/>
          <w:b/>
          <w:i/>
          <w:sz w:val="20"/>
          <w:szCs w:val="20"/>
          <w:lang w:eastAsia="fr-FR"/>
        </w:rPr>
        <w:t>-la classification des secteurs de risque avec l’identification de risque avec l’identification des zones concernées.</w:t>
      </w:r>
    </w:p>
    <w:p w:rsidR="00F10B1A" w:rsidRPr="003C27B8" w:rsidRDefault="00F10B1A" w:rsidP="00641531">
      <w:pPr>
        <w:spacing w:after="0" w:line="240" w:lineRule="auto"/>
        <w:jc w:val="both"/>
        <w:rPr>
          <w:rFonts w:ascii="Times New Roman" w:eastAsia="Times New Roman" w:hAnsi="Times New Roman" w:cs="Times New Roman"/>
          <w:i/>
          <w:sz w:val="20"/>
          <w:szCs w:val="20"/>
          <w:lang w:eastAsia="fr-FR"/>
        </w:rPr>
      </w:pPr>
    </w:p>
    <w:p w:rsidR="00777557" w:rsidRDefault="00777557" w:rsidP="00641531">
      <w:pPr>
        <w:spacing w:after="0" w:line="240" w:lineRule="auto"/>
        <w:jc w:val="both"/>
        <w:rPr>
          <w:rFonts w:ascii="Times New Roman" w:eastAsia="Times New Roman" w:hAnsi="Times New Roman" w:cs="Times New Roman"/>
          <w:i/>
          <w:sz w:val="20"/>
          <w:szCs w:val="20"/>
          <w:lang w:eastAsia="fr-FR"/>
        </w:rPr>
      </w:pPr>
      <w:r w:rsidRPr="003C27B8">
        <w:rPr>
          <w:rFonts w:ascii="Times New Roman" w:eastAsia="Times New Roman" w:hAnsi="Times New Roman" w:cs="Times New Roman"/>
          <w:b/>
          <w:i/>
          <w:sz w:val="20"/>
          <w:szCs w:val="20"/>
          <w:lang w:eastAsia="fr-FR"/>
        </w:rPr>
        <w:t>Attention !</w:t>
      </w:r>
      <w:r w:rsidRPr="003C27B8">
        <w:rPr>
          <w:rFonts w:ascii="Times New Roman" w:eastAsia="Times New Roman" w:hAnsi="Times New Roman" w:cs="Times New Roman"/>
          <w:i/>
          <w:sz w:val="20"/>
          <w:szCs w:val="20"/>
          <w:lang w:eastAsia="fr-FR"/>
        </w:rPr>
        <w:t xml:space="preserve"> Cet arrêté doit être élaboré en lien avec le règlement départemental de défense extérieure contre l’incendie. Il importe de l’étudier avec précision avant d’établir l’arrêté.</w:t>
      </w:r>
    </w:p>
    <w:bookmarkEnd w:id="0"/>
    <w:p w:rsidR="007C4F07" w:rsidRPr="003C27B8" w:rsidRDefault="007C4F07" w:rsidP="00641531">
      <w:pPr>
        <w:spacing w:after="0" w:line="240" w:lineRule="auto"/>
        <w:jc w:val="both"/>
        <w:rPr>
          <w:rFonts w:ascii="Times New Roman" w:eastAsia="Times New Roman" w:hAnsi="Times New Roman" w:cs="Times New Roman"/>
          <w:sz w:val="20"/>
          <w:szCs w:val="20"/>
          <w:lang w:eastAsia="fr-FR"/>
        </w:rPr>
      </w:pPr>
    </w:p>
    <w:p w:rsidR="00FE5BCD" w:rsidRPr="003C27B8" w:rsidRDefault="00C80D4A" w:rsidP="00C80D4A">
      <w:pPr>
        <w:spacing w:after="0" w:line="240" w:lineRule="auto"/>
        <w:rPr>
          <w:rFonts w:ascii="Times New Roman" w:eastAsia="Times New Roman" w:hAnsi="Times New Roman" w:cs="Times New Roman"/>
          <w:sz w:val="20"/>
          <w:szCs w:val="20"/>
          <w:lang w:eastAsia="fr-FR"/>
        </w:rPr>
      </w:pPr>
      <w:r w:rsidRPr="003C27B8">
        <w:rPr>
          <w:rFonts w:ascii="Times New Roman" w:eastAsia="Times New Roman" w:hAnsi="Times New Roman" w:cs="Times New Roman"/>
          <w:noProof/>
          <w:sz w:val="20"/>
          <w:szCs w:val="20"/>
          <w:lang w:eastAsia="fr-FR"/>
        </w:rPr>
        <mc:AlternateContent>
          <mc:Choice Requires="wps">
            <w:drawing>
              <wp:anchor distT="0" distB="0" distL="114300" distR="114300" simplePos="0" relativeHeight="251659776" behindDoc="0" locked="0" layoutInCell="1" allowOverlap="1" wp14:anchorId="1F623E49" wp14:editId="16FC328A">
                <wp:simplePos x="0" y="0"/>
                <wp:positionH relativeFrom="column">
                  <wp:posOffset>611505</wp:posOffset>
                </wp:positionH>
                <wp:positionV relativeFrom="paragraph">
                  <wp:posOffset>6985</wp:posOffset>
                </wp:positionV>
                <wp:extent cx="5267325" cy="247650"/>
                <wp:effectExtent l="0" t="0" r="28575" b="19050"/>
                <wp:wrapNone/>
                <wp:docPr id="1" name="Zone de texte 1"/>
                <wp:cNvGraphicFramePr/>
                <a:graphic xmlns:a="http://schemas.openxmlformats.org/drawingml/2006/main">
                  <a:graphicData uri="http://schemas.microsoft.com/office/word/2010/wordprocessingShape">
                    <wps:wsp>
                      <wps:cNvSpPr txBox="1"/>
                      <wps:spPr>
                        <a:xfrm>
                          <a:off x="0" y="0"/>
                          <a:ext cx="5267325"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D50DC" w:rsidRPr="00614236" w:rsidRDefault="004C68F8" w:rsidP="00C80D4A">
                            <w:pPr>
                              <w:jc w:val="center"/>
                              <w:rPr>
                                <w:rFonts w:ascii="Times New Roman" w:hAnsi="Times New Roman" w:cs="Times New Roman"/>
                                <w:sz w:val="24"/>
                                <w:szCs w:val="24"/>
                              </w:rPr>
                            </w:pPr>
                            <w:r w:rsidRPr="00614236">
                              <w:rPr>
                                <w:rFonts w:ascii="Times New Roman" w:hAnsi="Times New Roman" w:cs="Times New Roman"/>
                                <w:sz w:val="24"/>
                                <w:szCs w:val="24"/>
                              </w:rPr>
                              <w:t>Arrêté numéro</w:t>
                            </w:r>
                            <w:r w:rsidR="00AD50DC" w:rsidRPr="00614236">
                              <w:rPr>
                                <w:rFonts w:ascii="Times New Roman" w:hAnsi="Times New Roman" w:cs="Times New Roman"/>
                                <w:sz w:val="24"/>
                                <w:szCs w:val="24"/>
                              </w:rPr>
                              <w:t xml:space="preserve"> … du … - </w:t>
                            </w:r>
                            <w:r w:rsidR="00AD50DC" w:rsidRPr="00614236">
                              <w:rPr>
                                <w:rFonts w:ascii="Times New Roman" w:hAnsi="Times New Roman" w:cs="Times New Roman"/>
                                <w:b/>
                                <w:sz w:val="24"/>
                                <w:szCs w:val="24"/>
                              </w:rPr>
                              <w:t>Défense extérieure contre l'incendie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623E49" id="_x0000_t202" coordsize="21600,21600" o:spt="202" path="m,l,21600r21600,l21600,xe">
                <v:stroke joinstyle="miter"/>
                <v:path gradientshapeok="t" o:connecttype="rect"/>
              </v:shapetype>
              <v:shape id="Zone de texte 1" o:spid="_x0000_s1026" type="#_x0000_t202" style="position:absolute;margin-left:48.15pt;margin-top:.55pt;width:414.75pt;height: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" fillcolor="white [3201]" strokeweight=".5pt">
                <v:textbox>
                  <w:txbxContent>
                    <w:p w:rsidR="00AD50DC" w:rsidRPr="00614236" w:rsidRDefault="004C68F8" w:rsidP="00C80D4A">
                      <w:pPr>
                        <w:jc w:val="center"/>
                        <w:rPr>
                          <w:rFonts w:ascii="Times New Roman" w:hAnsi="Times New Roman" w:cs="Times New Roman"/>
                          <w:sz w:val="24"/>
                          <w:szCs w:val="24"/>
                        </w:rPr>
                      </w:pPr>
                      <w:r w:rsidRPr="00614236">
                        <w:rPr>
                          <w:rFonts w:ascii="Times New Roman" w:hAnsi="Times New Roman" w:cs="Times New Roman"/>
                          <w:sz w:val="24"/>
                          <w:szCs w:val="24"/>
                        </w:rPr>
                        <w:t>Arrêté numéro</w:t>
                      </w:r>
                      <w:r w:rsidR="00AD50DC" w:rsidRPr="00614236">
                        <w:rPr>
                          <w:rFonts w:ascii="Times New Roman" w:hAnsi="Times New Roman" w:cs="Times New Roman"/>
                          <w:sz w:val="24"/>
                          <w:szCs w:val="24"/>
                        </w:rPr>
                        <w:t xml:space="preserve"> … du … - </w:t>
                      </w:r>
                      <w:r w:rsidR="00AD50DC" w:rsidRPr="00614236">
                        <w:rPr>
                          <w:rFonts w:ascii="Times New Roman" w:hAnsi="Times New Roman" w:cs="Times New Roman"/>
                          <w:b/>
                          <w:sz w:val="24"/>
                          <w:szCs w:val="24"/>
                        </w:rPr>
                        <w:t>Défense extérieure contre l'incendie</w:t>
                      </w:r>
                    </w:p>
                  </w:txbxContent>
                </v:textbox>
              </v:shape>
            </w:pict>
          </mc:Fallback>
        </mc:AlternateContent>
      </w:r>
    </w:p>
    <w:p w:rsidR="00F10B1A" w:rsidRPr="003C27B8" w:rsidRDefault="00F10B1A" w:rsidP="00641531">
      <w:pPr>
        <w:spacing w:after="0" w:line="240" w:lineRule="auto"/>
        <w:jc w:val="both"/>
        <w:rPr>
          <w:rFonts w:ascii="Times New Roman" w:eastAsia="Times New Roman" w:hAnsi="Times New Roman" w:cs="Times New Roman"/>
          <w:sz w:val="20"/>
          <w:szCs w:val="20"/>
          <w:lang w:eastAsia="fr-FR"/>
        </w:rPr>
      </w:pPr>
    </w:p>
    <w:p w:rsidR="00521F3D" w:rsidRPr="003C27B8" w:rsidRDefault="00521F3D" w:rsidP="00641531">
      <w:pPr>
        <w:pStyle w:val="Default"/>
        <w:jc w:val="both"/>
        <w:rPr>
          <w:rFonts w:ascii="Times New Roman" w:hAnsi="Times New Roman" w:cs="Times New Roman"/>
          <w:sz w:val="20"/>
          <w:szCs w:val="20"/>
        </w:rPr>
      </w:pPr>
    </w:p>
    <w:p w:rsidR="00BD09E2" w:rsidRPr="003C27B8" w:rsidRDefault="00BD09E2" w:rsidP="00641531">
      <w:pPr>
        <w:spacing w:after="0" w:line="240" w:lineRule="auto"/>
        <w:jc w:val="both"/>
        <w:rPr>
          <w:rFonts w:ascii="Times New Roman" w:eastAsia="Times New Roman" w:hAnsi="Times New Roman" w:cs="Times New Roman"/>
          <w:sz w:val="20"/>
          <w:szCs w:val="20"/>
          <w:lang w:eastAsia="fr-FR"/>
        </w:rPr>
      </w:pPr>
    </w:p>
    <w:p w:rsidR="00174076" w:rsidRPr="003C27B8" w:rsidRDefault="00521F3D" w:rsidP="00641531">
      <w:pPr>
        <w:spacing w:after="0" w:line="240" w:lineRule="auto"/>
        <w:jc w:val="both"/>
        <w:rPr>
          <w:rFonts w:ascii="Times New Roman" w:eastAsia="Times New Roman" w:hAnsi="Times New Roman" w:cs="Times New Roman"/>
          <w:sz w:val="20"/>
          <w:szCs w:val="20"/>
          <w:lang w:eastAsia="fr-FR"/>
        </w:rPr>
      </w:pPr>
      <w:r w:rsidRPr="003C27B8">
        <w:rPr>
          <w:rFonts w:ascii="Times New Roman" w:eastAsia="Times New Roman" w:hAnsi="Times New Roman" w:cs="Times New Roman"/>
          <w:sz w:val="20"/>
          <w:szCs w:val="20"/>
          <w:lang w:eastAsia="fr-FR"/>
        </w:rPr>
        <w:t>Vu le code général des collectiv</w:t>
      </w:r>
      <w:r w:rsidR="00FE5BCD" w:rsidRPr="003C27B8">
        <w:rPr>
          <w:rFonts w:ascii="Times New Roman" w:eastAsia="Times New Roman" w:hAnsi="Times New Roman" w:cs="Times New Roman"/>
          <w:sz w:val="20"/>
          <w:szCs w:val="20"/>
          <w:lang w:eastAsia="fr-FR"/>
        </w:rPr>
        <w:t xml:space="preserve">ités territoriales, notamment les </w:t>
      </w:r>
      <w:r w:rsidRPr="003C27B8">
        <w:rPr>
          <w:rFonts w:ascii="Times New Roman" w:eastAsia="Times New Roman" w:hAnsi="Times New Roman" w:cs="Times New Roman"/>
          <w:sz w:val="20"/>
          <w:szCs w:val="20"/>
          <w:lang w:eastAsia="fr-FR"/>
        </w:rPr>
        <w:t>article</w:t>
      </w:r>
      <w:r w:rsidR="00FE5BCD" w:rsidRPr="003C27B8">
        <w:rPr>
          <w:rFonts w:ascii="Times New Roman" w:eastAsia="Times New Roman" w:hAnsi="Times New Roman" w:cs="Times New Roman"/>
          <w:sz w:val="20"/>
          <w:szCs w:val="20"/>
          <w:lang w:eastAsia="fr-FR"/>
        </w:rPr>
        <w:t>s</w:t>
      </w:r>
      <w:r w:rsidRPr="003C27B8">
        <w:rPr>
          <w:rFonts w:ascii="Times New Roman" w:eastAsia="Times New Roman" w:hAnsi="Times New Roman" w:cs="Times New Roman"/>
          <w:sz w:val="20"/>
          <w:szCs w:val="20"/>
          <w:lang w:eastAsia="fr-FR"/>
        </w:rPr>
        <w:t xml:space="preserve"> </w:t>
      </w:r>
      <w:r w:rsidR="00FE5BCD" w:rsidRPr="003C27B8">
        <w:rPr>
          <w:rFonts w:ascii="Times New Roman" w:eastAsia="Times New Roman" w:hAnsi="Times New Roman" w:cs="Times New Roman"/>
          <w:sz w:val="20"/>
          <w:szCs w:val="20"/>
          <w:lang w:eastAsia="fr-FR"/>
        </w:rPr>
        <w:t>L</w:t>
      </w:r>
      <w:r w:rsidR="0006518B" w:rsidRPr="003C27B8">
        <w:rPr>
          <w:rFonts w:ascii="Times New Roman" w:eastAsia="Times New Roman" w:hAnsi="Times New Roman" w:cs="Times New Roman"/>
          <w:sz w:val="20"/>
          <w:szCs w:val="20"/>
          <w:lang w:eastAsia="fr-FR"/>
        </w:rPr>
        <w:t>.</w:t>
      </w:r>
      <w:r w:rsidR="00FE5BCD" w:rsidRPr="003C27B8">
        <w:rPr>
          <w:rFonts w:ascii="Times New Roman" w:eastAsia="Times New Roman" w:hAnsi="Times New Roman" w:cs="Times New Roman"/>
          <w:sz w:val="20"/>
          <w:szCs w:val="20"/>
          <w:lang w:eastAsia="fr-FR"/>
        </w:rPr>
        <w:t>2225-1 à L</w:t>
      </w:r>
      <w:r w:rsidR="0006518B" w:rsidRPr="003C27B8">
        <w:rPr>
          <w:rFonts w:ascii="Times New Roman" w:eastAsia="Times New Roman" w:hAnsi="Times New Roman" w:cs="Times New Roman"/>
          <w:sz w:val="20"/>
          <w:szCs w:val="20"/>
          <w:lang w:eastAsia="fr-FR"/>
        </w:rPr>
        <w:t>.</w:t>
      </w:r>
      <w:r w:rsidR="00FE5BCD" w:rsidRPr="003C27B8">
        <w:rPr>
          <w:rFonts w:ascii="Times New Roman" w:eastAsia="Times New Roman" w:hAnsi="Times New Roman" w:cs="Times New Roman"/>
          <w:sz w:val="20"/>
          <w:szCs w:val="20"/>
          <w:lang w:eastAsia="fr-FR"/>
        </w:rPr>
        <w:t>2225-4</w:t>
      </w:r>
      <w:r w:rsidR="00AD50DC" w:rsidRPr="003C27B8">
        <w:rPr>
          <w:rFonts w:ascii="Times New Roman" w:eastAsia="Times New Roman" w:hAnsi="Times New Roman" w:cs="Times New Roman"/>
          <w:sz w:val="20"/>
          <w:szCs w:val="20"/>
          <w:lang w:eastAsia="fr-FR"/>
        </w:rPr>
        <w:t>, L.2122-27</w:t>
      </w:r>
      <w:r w:rsidR="00FE5BCD" w:rsidRPr="003C27B8">
        <w:rPr>
          <w:rFonts w:ascii="Times New Roman" w:eastAsia="Times New Roman" w:hAnsi="Times New Roman" w:cs="Times New Roman"/>
          <w:sz w:val="20"/>
          <w:szCs w:val="20"/>
          <w:lang w:eastAsia="fr-FR"/>
        </w:rPr>
        <w:t xml:space="preserve"> et R</w:t>
      </w:r>
      <w:r w:rsidR="0006518B" w:rsidRPr="003C27B8">
        <w:rPr>
          <w:rFonts w:ascii="Times New Roman" w:eastAsia="Times New Roman" w:hAnsi="Times New Roman" w:cs="Times New Roman"/>
          <w:sz w:val="20"/>
          <w:szCs w:val="20"/>
          <w:lang w:eastAsia="fr-FR"/>
        </w:rPr>
        <w:t>.</w:t>
      </w:r>
      <w:r w:rsidR="00FE5BCD" w:rsidRPr="003C27B8">
        <w:rPr>
          <w:rFonts w:ascii="Times New Roman" w:eastAsia="Times New Roman" w:hAnsi="Times New Roman" w:cs="Times New Roman"/>
          <w:sz w:val="20"/>
          <w:szCs w:val="20"/>
          <w:lang w:eastAsia="fr-FR"/>
        </w:rPr>
        <w:t>2225-1 à 10</w:t>
      </w:r>
      <w:r w:rsidR="00AD50DC" w:rsidRPr="003C27B8">
        <w:rPr>
          <w:rFonts w:ascii="Times New Roman" w:eastAsia="Times New Roman" w:hAnsi="Times New Roman" w:cs="Times New Roman"/>
          <w:sz w:val="20"/>
          <w:szCs w:val="20"/>
          <w:lang w:eastAsia="fr-FR"/>
        </w:rPr>
        <w:t xml:space="preserve"> </w:t>
      </w:r>
      <w:r w:rsidRPr="003C27B8">
        <w:rPr>
          <w:rFonts w:ascii="Times New Roman" w:eastAsia="Times New Roman" w:hAnsi="Times New Roman" w:cs="Times New Roman"/>
          <w:sz w:val="20"/>
          <w:szCs w:val="20"/>
          <w:lang w:eastAsia="fr-FR"/>
        </w:rPr>
        <w:t>;</w:t>
      </w:r>
    </w:p>
    <w:p w:rsidR="00AD50DC" w:rsidRPr="003C27B8" w:rsidRDefault="00AD50DC" w:rsidP="00641531">
      <w:pPr>
        <w:spacing w:after="0" w:line="240" w:lineRule="auto"/>
        <w:jc w:val="both"/>
        <w:rPr>
          <w:rFonts w:ascii="Times New Roman" w:eastAsia="Times New Roman" w:hAnsi="Times New Roman" w:cs="Times New Roman"/>
          <w:sz w:val="20"/>
          <w:szCs w:val="20"/>
          <w:lang w:eastAsia="fr-FR"/>
        </w:rPr>
      </w:pPr>
    </w:p>
    <w:p w:rsidR="0006518B" w:rsidRPr="003C27B8" w:rsidRDefault="00AD50DC" w:rsidP="00641531">
      <w:pPr>
        <w:spacing w:after="0" w:line="240" w:lineRule="auto"/>
        <w:jc w:val="both"/>
        <w:rPr>
          <w:rFonts w:ascii="Times New Roman" w:hAnsi="Times New Roman" w:cs="Times New Roman"/>
          <w:sz w:val="20"/>
          <w:szCs w:val="20"/>
        </w:rPr>
      </w:pPr>
      <w:r w:rsidRPr="003C27B8">
        <w:rPr>
          <w:rFonts w:ascii="Times New Roman" w:hAnsi="Times New Roman" w:cs="Times New Roman"/>
          <w:sz w:val="20"/>
          <w:szCs w:val="20"/>
        </w:rPr>
        <w:t>Vu le décret n ° 2015-235 du 27 février 2015 relatif à la défense extérieure contre l’incendie ;</w:t>
      </w:r>
    </w:p>
    <w:p w:rsidR="00641531" w:rsidRPr="003C27B8" w:rsidRDefault="00641531" w:rsidP="00641531">
      <w:pPr>
        <w:spacing w:after="0" w:line="240" w:lineRule="auto"/>
        <w:jc w:val="both"/>
        <w:rPr>
          <w:rFonts w:ascii="Times New Roman" w:hAnsi="Times New Roman" w:cs="Times New Roman"/>
          <w:sz w:val="20"/>
          <w:szCs w:val="20"/>
        </w:rPr>
      </w:pPr>
    </w:p>
    <w:p w:rsidR="000E220A" w:rsidRPr="003C27B8" w:rsidRDefault="000E220A" w:rsidP="000E220A">
      <w:pPr>
        <w:spacing w:after="0" w:line="240" w:lineRule="auto"/>
        <w:jc w:val="both"/>
        <w:rPr>
          <w:rFonts w:ascii="Times New Roman" w:eastAsia="Times New Roman" w:hAnsi="Times New Roman" w:cs="Times New Roman"/>
          <w:sz w:val="20"/>
          <w:szCs w:val="20"/>
          <w:lang w:eastAsia="fr-FR"/>
        </w:rPr>
      </w:pPr>
      <w:r w:rsidRPr="003C27B8">
        <w:rPr>
          <w:rFonts w:ascii="Times New Roman" w:eastAsia="Times New Roman" w:hAnsi="Times New Roman" w:cs="Times New Roman"/>
          <w:sz w:val="20"/>
          <w:szCs w:val="20"/>
          <w:lang w:eastAsia="fr-FR"/>
        </w:rPr>
        <w:t>Vu l’arrêté</w:t>
      </w:r>
      <w:r w:rsidR="0015599A">
        <w:rPr>
          <w:rFonts w:ascii="Times New Roman" w:eastAsia="Times New Roman" w:hAnsi="Times New Roman" w:cs="Times New Roman"/>
          <w:sz w:val="20"/>
          <w:szCs w:val="20"/>
          <w:lang w:eastAsia="fr-FR"/>
        </w:rPr>
        <w:t xml:space="preserve"> interministériel</w:t>
      </w:r>
      <w:r w:rsidRPr="003C27B8">
        <w:rPr>
          <w:rFonts w:ascii="Times New Roman" w:eastAsia="Times New Roman" w:hAnsi="Times New Roman" w:cs="Times New Roman"/>
          <w:sz w:val="20"/>
          <w:szCs w:val="20"/>
          <w:lang w:eastAsia="fr-FR"/>
        </w:rPr>
        <w:t xml:space="preserve"> du 15 décembre 2015 fixant le référentiel national de la défense extérieure contre l’incendie ;</w:t>
      </w:r>
    </w:p>
    <w:p w:rsidR="000E220A" w:rsidRPr="003C27B8" w:rsidRDefault="000E220A" w:rsidP="000E220A">
      <w:pPr>
        <w:spacing w:after="0" w:line="240" w:lineRule="auto"/>
        <w:jc w:val="both"/>
        <w:rPr>
          <w:rFonts w:ascii="Times New Roman" w:eastAsia="Times New Roman" w:hAnsi="Times New Roman" w:cs="Times New Roman"/>
          <w:sz w:val="20"/>
          <w:szCs w:val="20"/>
          <w:lang w:eastAsia="fr-FR"/>
        </w:rPr>
      </w:pPr>
    </w:p>
    <w:p w:rsidR="00521F3D" w:rsidRPr="00B834D5" w:rsidRDefault="00B834D5" w:rsidP="000E220A">
      <w:pPr>
        <w:spacing w:after="0" w:line="240" w:lineRule="auto"/>
        <w:jc w:val="both"/>
        <w:rPr>
          <w:rFonts w:ascii="Times New Roman" w:eastAsia="Times New Roman" w:hAnsi="Times New Roman" w:cs="Times New Roman"/>
          <w:sz w:val="20"/>
          <w:szCs w:val="20"/>
          <w:lang w:eastAsia="fr-FR"/>
        </w:rPr>
      </w:pPr>
      <w:r w:rsidRPr="00B834D5">
        <w:rPr>
          <w:rFonts w:ascii="Times New Roman" w:eastAsia="Times New Roman" w:hAnsi="Times New Roman" w:cs="Times New Roman"/>
          <w:sz w:val="20"/>
          <w:szCs w:val="20"/>
          <w:lang w:eastAsia="fr-FR"/>
        </w:rPr>
        <w:t>Vu l’</w:t>
      </w:r>
      <w:r w:rsidRPr="00B834D5">
        <w:rPr>
          <w:rFonts w:ascii="Times New Roman" w:hAnsi="Times New Roman" w:cs="Times New Roman"/>
          <w:iCs/>
          <w:sz w:val="20"/>
          <w:szCs w:val="20"/>
          <w:lang w:eastAsia="fr-FR"/>
        </w:rPr>
        <w:t>arrêté préfectoral DDSIS N° 17-2488/2017 du 25 juillet 2017 portant approbation du règlement de défense extérieure contre l’incendie.</w:t>
      </w:r>
    </w:p>
    <w:p w:rsidR="00521F3D" w:rsidRPr="003C27B8" w:rsidRDefault="00521F3D" w:rsidP="00641531">
      <w:pPr>
        <w:spacing w:after="0" w:line="240" w:lineRule="auto"/>
        <w:jc w:val="both"/>
        <w:rPr>
          <w:rFonts w:ascii="Times New Roman" w:eastAsia="Times New Roman" w:hAnsi="Times New Roman" w:cs="Times New Roman"/>
          <w:sz w:val="20"/>
          <w:szCs w:val="20"/>
          <w:lang w:eastAsia="fr-FR"/>
        </w:rPr>
      </w:pPr>
    </w:p>
    <w:p w:rsidR="00777557" w:rsidRPr="003C27B8" w:rsidRDefault="00777557" w:rsidP="00641531">
      <w:pPr>
        <w:spacing w:after="0" w:line="240" w:lineRule="auto"/>
        <w:jc w:val="both"/>
        <w:rPr>
          <w:rFonts w:ascii="Times New Roman" w:eastAsia="Times New Roman" w:hAnsi="Times New Roman" w:cs="Times New Roman"/>
          <w:sz w:val="20"/>
          <w:szCs w:val="20"/>
          <w:lang w:eastAsia="fr-FR"/>
        </w:rPr>
      </w:pPr>
      <w:r w:rsidRPr="003C27B8">
        <w:rPr>
          <w:rFonts w:ascii="Times New Roman" w:eastAsia="Times New Roman" w:hAnsi="Times New Roman" w:cs="Times New Roman"/>
          <w:sz w:val="20"/>
          <w:szCs w:val="20"/>
          <w:lang w:eastAsia="fr-FR"/>
        </w:rPr>
        <w:t xml:space="preserve">Vu la compétence reconnue au </w:t>
      </w:r>
      <w:r w:rsidR="003A2A5C" w:rsidRPr="003C27B8">
        <w:rPr>
          <w:rFonts w:ascii="Times New Roman" w:eastAsia="Times New Roman" w:hAnsi="Times New Roman" w:cs="Times New Roman"/>
          <w:sz w:val="20"/>
          <w:szCs w:val="20"/>
          <w:lang w:eastAsia="fr-FR"/>
        </w:rPr>
        <w:t>maire en</w:t>
      </w:r>
      <w:r w:rsidR="009F2A76" w:rsidRPr="003C27B8">
        <w:rPr>
          <w:rFonts w:ascii="Times New Roman" w:eastAsia="Times New Roman" w:hAnsi="Times New Roman" w:cs="Times New Roman"/>
          <w:sz w:val="20"/>
          <w:szCs w:val="20"/>
          <w:lang w:eastAsia="fr-FR"/>
        </w:rPr>
        <w:t xml:space="preserve"> matière de </w:t>
      </w:r>
      <w:r w:rsidR="009F2A76" w:rsidRPr="003C27B8">
        <w:rPr>
          <w:rFonts w:ascii="Times New Roman" w:hAnsi="Times New Roman" w:cs="Times New Roman"/>
          <w:sz w:val="20"/>
          <w:szCs w:val="20"/>
        </w:rPr>
        <w:t>défense extérieure contre l’incendie </w:t>
      </w:r>
      <w:r w:rsidRPr="003C27B8">
        <w:rPr>
          <w:rFonts w:ascii="Times New Roman" w:eastAsia="Times New Roman" w:hAnsi="Times New Roman" w:cs="Times New Roman"/>
          <w:sz w:val="20"/>
          <w:szCs w:val="20"/>
          <w:lang w:eastAsia="fr-FR"/>
        </w:rPr>
        <w:t>;</w:t>
      </w:r>
    </w:p>
    <w:p w:rsidR="00777557" w:rsidRPr="003C27B8" w:rsidRDefault="00777557" w:rsidP="00641531">
      <w:pPr>
        <w:spacing w:after="0" w:line="240" w:lineRule="auto"/>
        <w:jc w:val="both"/>
        <w:rPr>
          <w:rFonts w:ascii="Times New Roman" w:eastAsia="Times New Roman" w:hAnsi="Times New Roman" w:cs="Times New Roman"/>
          <w:sz w:val="20"/>
          <w:szCs w:val="20"/>
          <w:lang w:eastAsia="fr-FR"/>
        </w:rPr>
      </w:pPr>
    </w:p>
    <w:p w:rsidR="00561B3E" w:rsidRPr="003C27B8" w:rsidRDefault="00561B3E" w:rsidP="00641531">
      <w:pPr>
        <w:spacing w:after="0" w:line="240" w:lineRule="auto"/>
        <w:jc w:val="both"/>
        <w:rPr>
          <w:rFonts w:ascii="Times New Roman" w:eastAsia="Times New Roman" w:hAnsi="Times New Roman" w:cs="Times New Roman"/>
          <w:sz w:val="20"/>
          <w:szCs w:val="20"/>
          <w:lang w:eastAsia="fr-FR"/>
        </w:rPr>
      </w:pPr>
      <w:r w:rsidRPr="003C27B8">
        <w:rPr>
          <w:rFonts w:ascii="Times New Roman" w:eastAsia="Times New Roman" w:hAnsi="Times New Roman" w:cs="Times New Roman"/>
          <w:sz w:val="20"/>
          <w:szCs w:val="20"/>
          <w:lang w:eastAsia="fr-FR"/>
        </w:rPr>
        <w:t>Considérant qu’il y a lieu, conformément aux dispositions</w:t>
      </w:r>
      <w:r w:rsidR="008863ED" w:rsidRPr="003C27B8">
        <w:rPr>
          <w:rFonts w:ascii="Times New Roman" w:eastAsia="Times New Roman" w:hAnsi="Times New Roman" w:cs="Times New Roman"/>
          <w:sz w:val="20"/>
          <w:szCs w:val="20"/>
          <w:lang w:eastAsia="fr-FR"/>
        </w:rPr>
        <w:t xml:space="preserve"> légales et réglementaires et notamment,</w:t>
      </w:r>
      <w:r w:rsidRPr="003C27B8">
        <w:rPr>
          <w:rFonts w:ascii="Times New Roman" w:eastAsia="Times New Roman" w:hAnsi="Times New Roman" w:cs="Times New Roman"/>
          <w:sz w:val="20"/>
          <w:szCs w:val="20"/>
          <w:lang w:eastAsia="fr-FR"/>
        </w:rPr>
        <w:t xml:space="preserve"> du règlement départemental de défense extérieure contre l’incendie, d’identifier les risques à prendre en compte, de fixer en fonction des risques la quantité, la qualité et l’implantation des points d’eau incendie, afin de déterminer les modalités de mise à jour des données et de contrôles </w:t>
      </w:r>
      <w:r w:rsidR="00AD50DC" w:rsidRPr="003C27B8">
        <w:rPr>
          <w:rFonts w:ascii="Times New Roman" w:eastAsia="Times New Roman" w:hAnsi="Times New Roman" w:cs="Times New Roman"/>
          <w:sz w:val="20"/>
          <w:szCs w:val="20"/>
          <w:lang w:eastAsia="fr-FR"/>
        </w:rPr>
        <w:t>techniques ;</w:t>
      </w:r>
    </w:p>
    <w:p w:rsidR="00AF601E" w:rsidRPr="003C27B8" w:rsidRDefault="00AF601E" w:rsidP="00641531">
      <w:pPr>
        <w:spacing w:after="0" w:line="240" w:lineRule="auto"/>
        <w:jc w:val="both"/>
        <w:rPr>
          <w:rFonts w:ascii="Times New Roman" w:eastAsia="Times New Roman" w:hAnsi="Times New Roman" w:cs="Times New Roman"/>
          <w:sz w:val="20"/>
          <w:szCs w:val="20"/>
          <w:lang w:eastAsia="fr-FR"/>
        </w:rPr>
      </w:pPr>
    </w:p>
    <w:p w:rsidR="00AF601E" w:rsidRPr="003C27B8" w:rsidRDefault="00AF601E" w:rsidP="00641531">
      <w:pPr>
        <w:spacing w:after="0" w:line="240" w:lineRule="auto"/>
        <w:jc w:val="both"/>
        <w:rPr>
          <w:rFonts w:ascii="Times New Roman" w:eastAsia="Times New Roman" w:hAnsi="Times New Roman" w:cs="Times New Roman"/>
          <w:sz w:val="20"/>
          <w:szCs w:val="20"/>
          <w:lang w:eastAsia="fr-FR"/>
        </w:rPr>
      </w:pPr>
    </w:p>
    <w:p w:rsidR="00521F3D" w:rsidRPr="003C27B8" w:rsidRDefault="00F10B1A" w:rsidP="00641531">
      <w:pPr>
        <w:spacing w:after="0" w:line="240" w:lineRule="auto"/>
        <w:jc w:val="both"/>
        <w:rPr>
          <w:rFonts w:ascii="Times New Roman" w:eastAsia="Times New Roman" w:hAnsi="Times New Roman" w:cs="Times New Roman"/>
          <w:b/>
          <w:sz w:val="20"/>
          <w:szCs w:val="20"/>
          <w:lang w:eastAsia="fr-FR"/>
        </w:rPr>
      </w:pPr>
      <w:r w:rsidRPr="003C27B8">
        <w:rPr>
          <w:rFonts w:ascii="Times New Roman" w:eastAsia="Times New Roman" w:hAnsi="Times New Roman" w:cs="Times New Roman"/>
          <w:b/>
          <w:sz w:val="20"/>
          <w:szCs w:val="20"/>
          <w:lang w:eastAsia="fr-FR"/>
        </w:rPr>
        <w:t>ARRETE</w:t>
      </w:r>
    </w:p>
    <w:p w:rsidR="00521F3D" w:rsidRPr="003C27B8" w:rsidRDefault="00521F3D" w:rsidP="00641531">
      <w:pPr>
        <w:spacing w:after="0" w:line="240" w:lineRule="auto"/>
        <w:jc w:val="both"/>
        <w:rPr>
          <w:rFonts w:ascii="Times New Roman" w:eastAsia="Times New Roman" w:hAnsi="Times New Roman" w:cs="Times New Roman"/>
          <w:sz w:val="20"/>
          <w:szCs w:val="20"/>
          <w:lang w:eastAsia="fr-FR"/>
        </w:rPr>
      </w:pPr>
    </w:p>
    <w:p w:rsidR="00AF601E" w:rsidRPr="003C27B8" w:rsidRDefault="00AF601E" w:rsidP="00641531">
      <w:pPr>
        <w:spacing w:after="0" w:line="240" w:lineRule="auto"/>
        <w:jc w:val="both"/>
        <w:rPr>
          <w:rFonts w:ascii="Times New Roman" w:eastAsia="Times New Roman" w:hAnsi="Times New Roman" w:cs="Times New Roman"/>
          <w:sz w:val="20"/>
          <w:szCs w:val="20"/>
          <w:lang w:eastAsia="fr-FR"/>
        </w:rPr>
      </w:pPr>
    </w:p>
    <w:p w:rsidR="00521F3D" w:rsidRPr="003C27B8" w:rsidRDefault="00A50DAE" w:rsidP="00641531">
      <w:pPr>
        <w:spacing w:after="0" w:line="240" w:lineRule="auto"/>
        <w:jc w:val="both"/>
        <w:rPr>
          <w:rFonts w:ascii="Times New Roman" w:eastAsia="Times New Roman" w:hAnsi="Times New Roman" w:cs="Times New Roman"/>
          <w:sz w:val="20"/>
          <w:szCs w:val="20"/>
          <w:lang w:eastAsia="fr-FR"/>
        </w:rPr>
      </w:pPr>
      <w:r>
        <w:rPr>
          <w:rFonts w:ascii="Times New Roman" w:eastAsia="Times New Roman" w:hAnsi="Times New Roman" w:cs="Times New Roman"/>
          <w:b/>
          <w:sz w:val="20"/>
          <w:szCs w:val="20"/>
          <w:lang w:eastAsia="fr-FR"/>
        </w:rPr>
        <w:t>PREAMBULE</w:t>
      </w:r>
      <w:r w:rsidR="00F10B1A" w:rsidRPr="003C27B8">
        <w:rPr>
          <w:rFonts w:ascii="Times New Roman" w:eastAsia="Times New Roman" w:hAnsi="Times New Roman" w:cs="Times New Roman"/>
          <w:b/>
          <w:sz w:val="20"/>
          <w:szCs w:val="20"/>
          <w:lang w:eastAsia="fr-FR"/>
        </w:rPr>
        <w:t> </w:t>
      </w:r>
      <w:r w:rsidR="00F10B1A" w:rsidRPr="003C27B8">
        <w:rPr>
          <w:rFonts w:ascii="Times New Roman" w:eastAsia="Times New Roman" w:hAnsi="Times New Roman" w:cs="Times New Roman"/>
          <w:sz w:val="20"/>
          <w:szCs w:val="20"/>
          <w:lang w:eastAsia="fr-FR"/>
        </w:rPr>
        <w:t>:</w:t>
      </w:r>
      <w:r w:rsidR="00521F3D" w:rsidRPr="003C27B8">
        <w:rPr>
          <w:rFonts w:ascii="Times New Roman" w:eastAsia="Times New Roman" w:hAnsi="Times New Roman" w:cs="Times New Roman"/>
          <w:sz w:val="20"/>
          <w:szCs w:val="20"/>
          <w:lang w:eastAsia="fr-FR"/>
        </w:rPr>
        <w:t xml:space="preserve"> </w:t>
      </w:r>
      <w:r w:rsidR="00614B6A" w:rsidRPr="003C27B8">
        <w:rPr>
          <w:rFonts w:ascii="Times New Roman" w:eastAsia="Times New Roman" w:hAnsi="Times New Roman" w:cs="Times New Roman"/>
          <w:b/>
          <w:sz w:val="20"/>
          <w:szCs w:val="20"/>
          <w:lang w:eastAsia="fr-FR"/>
        </w:rPr>
        <w:t xml:space="preserve">Identification des risques </w:t>
      </w:r>
      <w:r w:rsidR="00641531" w:rsidRPr="003C27B8">
        <w:rPr>
          <w:rFonts w:ascii="Times New Roman" w:eastAsia="Times New Roman" w:hAnsi="Times New Roman" w:cs="Times New Roman"/>
          <w:b/>
          <w:sz w:val="20"/>
          <w:szCs w:val="20"/>
          <w:lang w:eastAsia="fr-FR"/>
        </w:rPr>
        <w:t xml:space="preserve">incendie </w:t>
      </w:r>
      <w:r w:rsidR="00614B6A" w:rsidRPr="003C27B8">
        <w:rPr>
          <w:rFonts w:ascii="Times New Roman" w:eastAsia="Times New Roman" w:hAnsi="Times New Roman" w:cs="Times New Roman"/>
          <w:b/>
          <w:sz w:val="20"/>
          <w:szCs w:val="20"/>
          <w:lang w:eastAsia="fr-FR"/>
        </w:rPr>
        <w:t>et</w:t>
      </w:r>
      <w:r w:rsidR="00641531" w:rsidRPr="003C27B8">
        <w:rPr>
          <w:rFonts w:ascii="Times New Roman" w:eastAsia="Times New Roman" w:hAnsi="Times New Roman" w:cs="Times New Roman"/>
          <w:b/>
          <w:sz w:val="20"/>
          <w:szCs w:val="20"/>
          <w:lang w:eastAsia="fr-FR"/>
        </w:rPr>
        <w:t xml:space="preserve"> besoins en eau pour y répondre</w:t>
      </w:r>
    </w:p>
    <w:p w:rsidR="00614B6A" w:rsidRPr="003C27B8" w:rsidRDefault="00614B6A" w:rsidP="0067377D">
      <w:pPr>
        <w:spacing w:after="0" w:line="240" w:lineRule="auto"/>
        <w:jc w:val="both"/>
        <w:rPr>
          <w:rFonts w:ascii="Times New Roman" w:eastAsia="Times New Roman" w:hAnsi="Times New Roman" w:cs="Times New Roman"/>
          <w:sz w:val="20"/>
          <w:szCs w:val="20"/>
          <w:lang w:eastAsia="fr-FR"/>
        </w:rPr>
      </w:pPr>
    </w:p>
    <w:p w:rsidR="00521F3D" w:rsidRPr="003C27B8" w:rsidRDefault="00521F3D" w:rsidP="00DC2804">
      <w:pPr>
        <w:spacing w:after="0" w:line="240" w:lineRule="auto"/>
        <w:jc w:val="both"/>
        <w:rPr>
          <w:rFonts w:ascii="Times New Roman" w:eastAsia="Times New Roman" w:hAnsi="Times New Roman" w:cs="Times New Roman"/>
          <w:i/>
          <w:sz w:val="20"/>
          <w:szCs w:val="20"/>
          <w:lang w:eastAsia="fr-FR"/>
        </w:rPr>
      </w:pPr>
      <w:r w:rsidRPr="003C27B8">
        <w:rPr>
          <w:rFonts w:ascii="Times New Roman" w:eastAsia="Times New Roman" w:hAnsi="Times New Roman" w:cs="Times New Roman"/>
          <w:i/>
          <w:sz w:val="20"/>
          <w:szCs w:val="20"/>
          <w:lang w:eastAsia="fr-FR"/>
        </w:rPr>
        <w:t>Le présent arrêté</w:t>
      </w:r>
      <w:r w:rsidR="00614B6A" w:rsidRPr="003C27B8">
        <w:rPr>
          <w:rFonts w:ascii="Times New Roman" w:eastAsia="Times New Roman" w:hAnsi="Times New Roman" w:cs="Times New Roman"/>
          <w:i/>
          <w:sz w:val="20"/>
          <w:szCs w:val="20"/>
          <w:lang w:eastAsia="fr-FR"/>
        </w:rPr>
        <w:t xml:space="preserve"> </w:t>
      </w:r>
      <w:r w:rsidRPr="003C27B8">
        <w:rPr>
          <w:rFonts w:ascii="Times New Roman" w:eastAsia="Times New Roman" w:hAnsi="Times New Roman" w:cs="Times New Roman"/>
          <w:i/>
          <w:sz w:val="20"/>
          <w:szCs w:val="20"/>
          <w:lang w:eastAsia="fr-FR"/>
        </w:rPr>
        <w:t xml:space="preserve">a pour objet d'identifier les risques </w:t>
      </w:r>
      <w:r w:rsidR="00641531" w:rsidRPr="003C27B8">
        <w:rPr>
          <w:rFonts w:ascii="Times New Roman" w:eastAsia="Times New Roman" w:hAnsi="Times New Roman" w:cs="Times New Roman"/>
          <w:i/>
          <w:sz w:val="20"/>
          <w:szCs w:val="20"/>
          <w:lang w:eastAsia="fr-FR"/>
        </w:rPr>
        <w:t xml:space="preserve">incendie </w:t>
      </w:r>
      <w:r w:rsidRPr="003C27B8">
        <w:rPr>
          <w:rFonts w:ascii="Times New Roman" w:eastAsia="Times New Roman" w:hAnsi="Times New Roman" w:cs="Times New Roman"/>
          <w:i/>
          <w:sz w:val="20"/>
          <w:szCs w:val="20"/>
          <w:lang w:eastAsia="fr-FR"/>
        </w:rPr>
        <w:t xml:space="preserve">et les besoins en eau pour y répondre. En raison des interactions pratiques, il intègre notamment les besoins en eau définis et traités par les réglementations autonomes </w:t>
      </w:r>
      <w:r w:rsidR="00614B6A" w:rsidRPr="003C27B8">
        <w:rPr>
          <w:rFonts w:ascii="Times New Roman" w:eastAsia="Times New Roman" w:hAnsi="Times New Roman" w:cs="Times New Roman"/>
          <w:i/>
          <w:sz w:val="20"/>
          <w:szCs w:val="20"/>
          <w:lang w:eastAsia="fr-FR"/>
        </w:rPr>
        <w:t xml:space="preserve">dans un objectif de cohérence globale, à savoir </w:t>
      </w:r>
      <w:r w:rsidRPr="003C27B8">
        <w:rPr>
          <w:rFonts w:ascii="Times New Roman" w:eastAsia="Times New Roman" w:hAnsi="Times New Roman" w:cs="Times New Roman"/>
          <w:i/>
          <w:sz w:val="20"/>
          <w:szCs w:val="20"/>
          <w:lang w:eastAsia="fr-FR"/>
        </w:rPr>
        <w:t>:</w:t>
      </w:r>
      <w:bookmarkStart w:id="1" w:name="_GoBack"/>
      <w:bookmarkEnd w:id="1"/>
    </w:p>
    <w:p w:rsidR="00521F3D" w:rsidRPr="00DC2804" w:rsidRDefault="0067377D" w:rsidP="00DC2804">
      <w:pPr>
        <w:spacing w:after="0" w:line="240" w:lineRule="auto"/>
        <w:jc w:val="both"/>
        <w:rPr>
          <w:rFonts w:ascii="Times New Roman" w:eastAsia="Times New Roman" w:hAnsi="Times New Roman" w:cs="Times New Roman"/>
          <w:i/>
          <w:sz w:val="20"/>
          <w:szCs w:val="20"/>
          <w:lang w:eastAsia="fr-FR"/>
        </w:rPr>
      </w:pPr>
      <w:r w:rsidRPr="003C27B8">
        <w:rPr>
          <w:rFonts w:ascii="Times New Roman" w:eastAsia="Times New Roman" w:hAnsi="Times New Roman" w:cs="Times New Roman"/>
          <w:i/>
          <w:sz w:val="20"/>
          <w:szCs w:val="20"/>
          <w:lang w:eastAsia="fr-FR"/>
        </w:rPr>
        <w:t>- les é</w:t>
      </w:r>
      <w:r w:rsidR="00521F3D" w:rsidRPr="003C27B8">
        <w:rPr>
          <w:rFonts w:ascii="Times New Roman" w:eastAsia="Times New Roman" w:hAnsi="Times New Roman" w:cs="Times New Roman"/>
          <w:i/>
          <w:sz w:val="20"/>
          <w:szCs w:val="20"/>
          <w:lang w:eastAsia="fr-FR"/>
        </w:rPr>
        <w:t>tablissements recevant du public ;</w:t>
      </w:r>
    </w:p>
    <w:p w:rsidR="00521F3D" w:rsidRPr="00DC2804" w:rsidRDefault="0067377D" w:rsidP="00DC2804">
      <w:pPr>
        <w:spacing w:after="0" w:line="240" w:lineRule="auto"/>
        <w:jc w:val="both"/>
        <w:rPr>
          <w:rFonts w:ascii="Times New Roman" w:eastAsia="Times New Roman" w:hAnsi="Times New Roman" w:cs="Times New Roman"/>
          <w:i/>
          <w:sz w:val="20"/>
          <w:szCs w:val="20"/>
          <w:lang w:eastAsia="fr-FR"/>
        </w:rPr>
      </w:pPr>
      <w:r w:rsidRPr="00DC2804">
        <w:rPr>
          <w:rFonts w:ascii="Times New Roman" w:eastAsia="Times New Roman" w:hAnsi="Times New Roman" w:cs="Times New Roman"/>
          <w:i/>
          <w:sz w:val="20"/>
          <w:szCs w:val="20"/>
          <w:lang w:eastAsia="fr-FR"/>
        </w:rPr>
        <w:t>- les i</w:t>
      </w:r>
      <w:r w:rsidR="00521F3D" w:rsidRPr="00DC2804">
        <w:rPr>
          <w:rFonts w:ascii="Times New Roman" w:eastAsia="Times New Roman" w:hAnsi="Times New Roman" w:cs="Times New Roman"/>
          <w:i/>
          <w:sz w:val="20"/>
          <w:szCs w:val="20"/>
          <w:lang w:eastAsia="fr-FR"/>
        </w:rPr>
        <w:t>nstallations classées pour la protection de l'environnement ;</w:t>
      </w:r>
    </w:p>
    <w:p w:rsidR="00AD651D" w:rsidRPr="00DC2804" w:rsidRDefault="0067377D" w:rsidP="00DC2804">
      <w:pPr>
        <w:spacing w:after="0" w:line="240" w:lineRule="auto"/>
        <w:jc w:val="both"/>
        <w:rPr>
          <w:rFonts w:ascii="Times New Roman" w:eastAsia="Times New Roman" w:hAnsi="Times New Roman" w:cs="Times New Roman"/>
          <w:i/>
          <w:sz w:val="20"/>
          <w:szCs w:val="20"/>
          <w:lang w:eastAsia="fr-FR"/>
        </w:rPr>
      </w:pPr>
      <w:r w:rsidRPr="00DC2804">
        <w:rPr>
          <w:rFonts w:ascii="Times New Roman" w:eastAsia="Times New Roman" w:hAnsi="Times New Roman" w:cs="Times New Roman"/>
          <w:i/>
          <w:sz w:val="20"/>
          <w:szCs w:val="20"/>
          <w:lang w:eastAsia="fr-FR"/>
        </w:rPr>
        <w:t>- les p</w:t>
      </w:r>
      <w:r w:rsidR="00AD651D" w:rsidRPr="00DC2804">
        <w:rPr>
          <w:rFonts w:ascii="Times New Roman" w:eastAsia="Times New Roman" w:hAnsi="Times New Roman" w:cs="Times New Roman"/>
          <w:i/>
          <w:sz w:val="20"/>
          <w:szCs w:val="20"/>
          <w:lang w:eastAsia="fr-FR"/>
        </w:rPr>
        <w:t>lan</w:t>
      </w:r>
      <w:r w:rsidRPr="00DC2804">
        <w:rPr>
          <w:rFonts w:ascii="Times New Roman" w:eastAsia="Times New Roman" w:hAnsi="Times New Roman" w:cs="Times New Roman"/>
          <w:i/>
          <w:sz w:val="20"/>
          <w:szCs w:val="20"/>
          <w:lang w:eastAsia="fr-FR"/>
        </w:rPr>
        <w:t>s</w:t>
      </w:r>
      <w:r w:rsidR="00AD651D" w:rsidRPr="00DC2804">
        <w:rPr>
          <w:rFonts w:ascii="Times New Roman" w:eastAsia="Times New Roman" w:hAnsi="Times New Roman" w:cs="Times New Roman"/>
          <w:i/>
          <w:sz w:val="20"/>
          <w:szCs w:val="20"/>
          <w:lang w:eastAsia="fr-FR"/>
        </w:rPr>
        <w:t xml:space="preserve"> de prévention des risques technologiques ;</w:t>
      </w:r>
    </w:p>
    <w:p w:rsidR="00AD651D" w:rsidRPr="00DC2804" w:rsidRDefault="0067377D" w:rsidP="00DC2804">
      <w:pPr>
        <w:spacing w:after="0" w:line="240" w:lineRule="auto"/>
        <w:jc w:val="both"/>
        <w:rPr>
          <w:rFonts w:ascii="Times New Roman" w:eastAsia="Times New Roman" w:hAnsi="Times New Roman" w:cs="Times New Roman"/>
          <w:i/>
          <w:sz w:val="20"/>
          <w:szCs w:val="20"/>
          <w:lang w:eastAsia="fr-FR"/>
        </w:rPr>
      </w:pPr>
      <w:r w:rsidRPr="00DC2804">
        <w:rPr>
          <w:rFonts w:ascii="Times New Roman" w:eastAsia="Times New Roman" w:hAnsi="Times New Roman" w:cs="Times New Roman"/>
          <w:i/>
          <w:sz w:val="20"/>
          <w:szCs w:val="20"/>
          <w:lang w:eastAsia="fr-FR"/>
        </w:rPr>
        <w:t xml:space="preserve">- </w:t>
      </w:r>
      <w:r w:rsidR="009F2A76">
        <w:rPr>
          <w:rFonts w:ascii="Times New Roman" w:eastAsia="Times New Roman" w:hAnsi="Times New Roman" w:cs="Times New Roman"/>
          <w:i/>
          <w:sz w:val="20"/>
          <w:szCs w:val="20"/>
          <w:lang w:eastAsia="fr-FR"/>
        </w:rPr>
        <w:t xml:space="preserve">les </w:t>
      </w:r>
      <w:r w:rsidRPr="00DC2804">
        <w:rPr>
          <w:rFonts w:ascii="Times New Roman" w:eastAsia="Times New Roman" w:hAnsi="Times New Roman" w:cs="Times New Roman"/>
          <w:i/>
          <w:sz w:val="20"/>
          <w:szCs w:val="20"/>
          <w:lang w:eastAsia="fr-FR"/>
        </w:rPr>
        <w:t>p</w:t>
      </w:r>
      <w:r w:rsidR="00AD651D" w:rsidRPr="00DC2804">
        <w:rPr>
          <w:rFonts w:ascii="Times New Roman" w:eastAsia="Times New Roman" w:hAnsi="Times New Roman" w:cs="Times New Roman"/>
          <w:i/>
          <w:sz w:val="20"/>
          <w:szCs w:val="20"/>
          <w:lang w:eastAsia="fr-FR"/>
        </w:rPr>
        <w:t>lan</w:t>
      </w:r>
      <w:r w:rsidRPr="00DC2804">
        <w:rPr>
          <w:rFonts w:ascii="Times New Roman" w:eastAsia="Times New Roman" w:hAnsi="Times New Roman" w:cs="Times New Roman"/>
          <w:i/>
          <w:sz w:val="20"/>
          <w:szCs w:val="20"/>
          <w:lang w:eastAsia="fr-FR"/>
        </w:rPr>
        <w:t>s</w:t>
      </w:r>
      <w:r w:rsidR="00AD651D" w:rsidRPr="00DC2804">
        <w:rPr>
          <w:rFonts w:ascii="Times New Roman" w:eastAsia="Times New Roman" w:hAnsi="Times New Roman" w:cs="Times New Roman"/>
          <w:i/>
          <w:sz w:val="20"/>
          <w:szCs w:val="20"/>
          <w:lang w:eastAsia="fr-FR"/>
        </w:rPr>
        <w:t xml:space="preserve"> de prévention des risques naturels prévisibles ;</w:t>
      </w:r>
    </w:p>
    <w:p w:rsidR="00521F3D" w:rsidRPr="00DC2804" w:rsidRDefault="0067377D" w:rsidP="00DC2804">
      <w:pPr>
        <w:spacing w:after="0" w:line="240" w:lineRule="auto"/>
        <w:jc w:val="both"/>
        <w:rPr>
          <w:rFonts w:ascii="Times New Roman" w:eastAsia="Times New Roman" w:hAnsi="Times New Roman" w:cs="Times New Roman"/>
          <w:i/>
          <w:sz w:val="20"/>
          <w:szCs w:val="20"/>
          <w:lang w:eastAsia="fr-FR"/>
        </w:rPr>
      </w:pPr>
      <w:r w:rsidRPr="00DC2804">
        <w:rPr>
          <w:rFonts w:ascii="Times New Roman" w:eastAsia="Times New Roman" w:hAnsi="Times New Roman" w:cs="Times New Roman"/>
          <w:i/>
          <w:sz w:val="20"/>
          <w:szCs w:val="20"/>
          <w:lang w:eastAsia="fr-FR"/>
        </w:rPr>
        <w:t>- la d</w:t>
      </w:r>
      <w:r w:rsidR="00521F3D" w:rsidRPr="00DC2804">
        <w:rPr>
          <w:rFonts w:ascii="Times New Roman" w:eastAsia="Times New Roman" w:hAnsi="Times New Roman" w:cs="Times New Roman"/>
          <w:i/>
          <w:sz w:val="20"/>
          <w:szCs w:val="20"/>
          <w:lang w:eastAsia="fr-FR"/>
        </w:rPr>
        <w:t>éfens</w:t>
      </w:r>
      <w:r w:rsidR="00AD651D" w:rsidRPr="00DC2804">
        <w:rPr>
          <w:rFonts w:ascii="Times New Roman" w:eastAsia="Times New Roman" w:hAnsi="Times New Roman" w:cs="Times New Roman"/>
          <w:i/>
          <w:sz w:val="20"/>
          <w:szCs w:val="20"/>
          <w:lang w:eastAsia="fr-FR"/>
        </w:rPr>
        <w:t>e des forêts contre l'incendie ;</w:t>
      </w:r>
    </w:p>
    <w:p w:rsidR="00033A71" w:rsidRPr="00AE61A1" w:rsidRDefault="0067377D" w:rsidP="00AE61A1">
      <w:pPr>
        <w:spacing w:after="0" w:line="240" w:lineRule="auto"/>
        <w:jc w:val="both"/>
        <w:rPr>
          <w:rFonts w:ascii="Times New Roman" w:eastAsia="Times New Roman" w:hAnsi="Times New Roman" w:cs="Times New Roman"/>
          <w:i/>
          <w:sz w:val="20"/>
          <w:szCs w:val="20"/>
          <w:lang w:eastAsia="fr-FR"/>
        </w:rPr>
      </w:pPr>
      <w:r w:rsidRPr="00DC2804">
        <w:rPr>
          <w:rFonts w:ascii="Times New Roman" w:eastAsia="Times New Roman" w:hAnsi="Times New Roman" w:cs="Times New Roman"/>
          <w:i/>
          <w:sz w:val="20"/>
          <w:szCs w:val="20"/>
          <w:lang w:eastAsia="fr-FR"/>
        </w:rPr>
        <w:t>- a</w:t>
      </w:r>
      <w:r w:rsidR="00AD651D" w:rsidRPr="00DC2804">
        <w:rPr>
          <w:rFonts w:ascii="Times New Roman" w:eastAsia="Times New Roman" w:hAnsi="Times New Roman" w:cs="Times New Roman"/>
          <w:i/>
          <w:sz w:val="20"/>
          <w:szCs w:val="20"/>
          <w:lang w:eastAsia="fr-FR"/>
        </w:rPr>
        <w:t>utres</w:t>
      </w:r>
      <w:r w:rsidR="00BA76E4" w:rsidRPr="00DC2804">
        <w:rPr>
          <w:rFonts w:ascii="Times New Roman" w:eastAsia="Times New Roman" w:hAnsi="Times New Roman" w:cs="Times New Roman"/>
          <w:i/>
          <w:sz w:val="20"/>
          <w:szCs w:val="20"/>
          <w:lang w:eastAsia="fr-FR"/>
        </w:rPr>
        <w:t>.</w:t>
      </w:r>
    </w:p>
    <w:p w:rsidR="00AE61A1" w:rsidRDefault="00AE61A1">
      <w:pPr>
        <w:rPr>
          <w:rFonts w:ascii="Times New Roman" w:eastAsia="Times New Roman" w:hAnsi="Times New Roman" w:cs="Times New Roman"/>
          <w:b/>
          <w:i/>
          <w:sz w:val="20"/>
          <w:szCs w:val="20"/>
          <w:lang w:eastAsia="fr-FR"/>
        </w:rPr>
      </w:pPr>
    </w:p>
    <w:p w:rsidR="00314EFE" w:rsidRDefault="00314EFE">
      <w:pPr>
        <w:rPr>
          <w:rFonts w:ascii="Times New Roman" w:eastAsia="Times New Roman" w:hAnsi="Times New Roman" w:cs="Times New Roman"/>
          <w:b/>
          <w:i/>
          <w:sz w:val="20"/>
          <w:szCs w:val="20"/>
          <w:lang w:eastAsia="fr-FR"/>
        </w:rPr>
      </w:pPr>
    </w:p>
    <w:p w:rsidR="00314EFE" w:rsidRDefault="00314EFE">
      <w:pPr>
        <w:rPr>
          <w:rFonts w:ascii="Times New Roman" w:eastAsia="Times New Roman" w:hAnsi="Times New Roman" w:cs="Times New Roman"/>
          <w:b/>
          <w:sz w:val="20"/>
          <w:szCs w:val="20"/>
          <w:lang w:eastAsia="fr-FR"/>
        </w:rPr>
      </w:pPr>
      <w:r w:rsidRPr="00314EFE">
        <w:rPr>
          <w:rFonts w:ascii="Times New Roman" w:eastAsia="Times New Roman" w:hAnsi="Times New Roman" w:cs="Times New Roman"/>
          <w:b/>
          <w:sz w:val="20"/>
          <w:szCs w:val="20"/>
          <w:lang w:eastAsia="fr-FR"/>
        </w:rPr>
        <w:lastRenderedPageBreak/>
        <w:t>ARTICLE 1 : Qualification des risques présents sur la commune</w:t>
      </w:r>
    </w:p>
    <w:p w:rsidR="00314EFE" w:rsidRDefault="00314EFE">
      <w:pPr>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0"/>
          <w:lang w:eastAsia="fr-FR"/>
        </w:rPr>
        <w:t>Ci-joint des exemples types d’éléments pouvant constituer cette partie :</w:t>
      </w:r>
    </w:p>
    <w:p w:rsidR="00314EFE" w:rsidRPr="000007BB" w:rsidRDefault="00314EFE">
      <w:pPr>
        <w:rPr>
          <w:rFonts w:ascii="Times New Roman" w:eastAsia="Times New Roman" w:hAnsi="Times New Roman" w:cs="Times New Roman"/>
          <w:b/>
          <w:color w:val="7030A0"/>
          <w:sz w:val="20"/>
          <w:szCs w:val="20"/>
          <w:u w:val="single"/>
          <w:lang w:eastAsia="fr-FR"/>
        </w:rPr>
      </w:pPr>
      <w:r w:rsidRPr="000007BB">
        <w:rPr>
          <w:rFonts w:ascii="Times New Roman" w:eastAsia="Times New Roman" w:hAnsi="Times New Roman" w:cs="Times New Roman"/>
          <w:b/>
          <w:color w:val="7030A0"/>
          <w:sz w:val="20"/>
          <w:szCs w:val="20"/>
          <w:u w:val="single"/>
          <w:lang w:eastAsia="fr-FR"/>
        </w:rPr>
        <w:t>Risque courant faible</w:t>
      </w:r>
    </w:p>
    <w:p w:rsidR="00314EFE" w:rsidRPr="009D0169" w:rsidRDefault="00314EFE">
      <w:pPr>
        <w:rPr>
          <w:rFonts w:ascii="Times New Roman" w:eastAsia="Times New Roman" w:hAnsi="Times New Roman" w:cs="Times New Roman"/>
          <w:i/>
          <w:sz w:val="20"/>
          <w:szCs w:val="20"/>
          <w:lang w:eastAsia="fr-FR"/>
        </w:rPr>
      </w:pPr>
      <w:r w:rsidRPr="009D0169">
        <w:rPr>
          <w:rFonts w:ascii="Times New Roman" w:eastAsia="Times New Roman" w:hAnsi="Times New Roman" w:cs="Times New Roman"/>
          <w:sz w:val="20"/>
          <w:szCs w:val="20"/>
          <w:lang w:eastAsia="fr-FR"/>
        </w:rPr>
        <w:t xml:space="preserve">« Une maison de petite taille, isolée géographiquement (à localiser : au nord de la commune…) représente du risque courant faible nécessitant </w:t>
      </w:r>
      <w:r w:rsidRPr="009D0169">
        <w:rPr>
          <w:rFonts w:ascii="Times New Roman" w:eastAsia="Times New Roman" w:hAnsi="Times New Roman" w:cs="Times New Roman"/>
          <w:i/>
          <w:sz w:val="20"/>
          <w:szCs w:val="20"/>
          <w:lang w:eastAsia="fr-FR"/>
        </w:rPr>
        <w:t>30 m</w:t>
      </w:r>
      <w:r w:rsidRPr="009D0169">
        <w:rPr>
          <w:rFonts w:ascii="Times New Roman" w:eastAsia="Times New Roman" w:hAnsi="Times New Roman" w:cs="Times New Roman"/>
          <w:i/>
          <w:sz w:val="20"/>
          <w:szCs w:val="20"/>
          <w:vertAlign w:val="superscript"/>
          <w:lang w:eastAsia="fr-FR"/>
        </w:rPr>
        <w:t xml:space="preserve">3   </w:t>
      </w:r>
      <w:r w:rsidRPr="009D0169">
        <w:rPr>
          <w:rFonts w:ascii="Times New Roman" w:eastAsia="Times New Roman" w:hAnsi="Times New Roman" w:cs="Times New Roman"/>
          <w:i/>
          <w:sz w:val="20"/>
          <w:szCs w:val="20"/>
          <w:lang w:eastAsia="fr-FR"/>
        </w:rPr>
        <w:t xml:space="preserve">d’eau disponible sur 1 heure. »  </w:t>
      </w:r>
    </w:p>
    <w:p w:rsidR="00314EFE" w:rsidRPr="000007BB" w:rsidRDefault="00314EFE">
      <w:pPr>
        <w:rPr>
          <w:rFonts w:ascii="Times New Roman" w:eastAsia="Times New Roman" w:hAnsi="Times New Roman" w:cs="Times New Roman"/>
          <w:b/>
          <w:color w:val="7030A0"/>
          <w:sz w:val="20"/>
          <w:szCs w:val="20"/>
          <w:u w:val="single"/>
          <w:lang w:eastAsia="fr-FR"/>
        </w:rPr>
      </w:pPr>
      <w:r w:rsidRPr="000007BB">
        <w:rPr>
          <w:rFonts w:ascii="Times New Roman" w:eastAsia="Times New Roman" w:hAnsi="Times New Roman" w:cs="Times New Roman"/>
          <w:b/>
          <w:color w:val="7030A0"/>
          <w:sz w:val="20"/>
          <w:szCs w:val="20"/>
          <w:u w:val="single"/>
          <w:lang w:eastAsia="fr-FR"/>
        </w:rPr>
        <w:t>Risque courant ordinaire</w:t>
      </w:r>
    </w:p>
    <w:p w:rsidR="003A0C85" w:rsidRPr="009D0169" w:rsidRDefault="003A0C85">
      <w:pPr>
        <w:rPr>
          <w:rFonts w:ascii="Times New Roman" w:eastAsia="Times New Roman" w:hAnsi="Times New Roman" w:cs="Times New Roman"/>
          <w:sz w:val="16"/>
          <w:szCs w:val="16"/>
          <w:vertAlign w:val="superscript"/>
          <w:lang w:eastAsia="fr-FR"/>
        </w:rPr>
      </w:pPr>
      <w:r w:rsidRPr="009D0169">
        <w:rPr>
          <w:rFonts w:ascii="Times New Roman" w:eastAsia="Times New Roman" w:hAnsi="Times New Roman" w:cs="Times New Roman"/>
          <w:sz w:val="20"/>
          <w:szCs w:val="20"/>
          <w:lang w:eastAsia="fr-FR"/>
        </w:rPr>
        <w:t xml:space="preserve">« En périphérie du cœur de village des pavillons/lotissements (lister les noms des quartiers/lotissements) représentent du risque courant ordinaire </w:t>
      </w:r>
      <w:r w:rsidR="00C70AA1">
        <w:rPr>
          <w:rFonts w:ascii="Times New Roman" w:eastAsia="Times New Roman" w:hAnsi="Times New Roman" w:cs="Times New Roman"/>
          <w:sz w:val="20"/>
          <w:szCs w:val="20"/>
          <w:lang w:eastAsia="fr-FR"/>
        </w:rPr>
        <w:t>nécessitant 45</w:t>
      </w:r>
      <w:r w:rsidRPr="009D0169">
        <w:rPr>
          <w:rFonts w:ascii="Times New Roman" w:eastAsia="Times New Roman" w:hAnsi="Times New Roman" w:cs="Times New Roman"/>
          <w:sz w:val="20"/>
          <w:szCs w:val="20"/>
          <w:lang w:eastAsia="fr-FR"/>
        </w:rPr>
        <w:t xml:space="preserve"> m³ d’eau </w:t>
      </w:r>
      <w:r w:rsidR="00197C4F">
        <w:rPr>
          <w:rFonts w:ascii="Times New Roman" w:eastAsia="Times New Roman" w:hAnsi="Times New Roman" w:cs="Times New Roman"/>
          <w:sz w:val="20"/>
          <w:szCs w:val="20"/>
          <w:lang w:eastAsia="fr-FR"/>
        </w:rPr>
        <w:t xml:space="preserve">(sur hydrant) ou 60 </w:t>
      </w:r>
      <w:r w:rsidR="00197C4F" w:rsidRPr="009D0169">
        <w:rPr>
          <w:rFonts w:ascii="Times New Roman" w:eastAsia="Times New Roman" w:hAnsi="Times New Roman" w:cs="Times New Roman"/>
          <w:sz w:val="20"/>
          <w:szCs w:val="20"/>
          <w:lang w:eastAsia="fr-FR"/>
        </w:rPr>
        <w:t>m³</w:t>
      </w:r>
      <w:r w:rsidR="00197C4F">
        <w:rPr>
          <w:rFonts w:ascii="Times New Roman" w:eastAsia="Times New Roman" w:hAnsi="Times New Roman" w:cs="Times New Roman"/>
          <w:sz w:val="20"/>
          <w:szCs w:val="20"/>
          <w:lang w:eastAsia="fr-FR"/>
        </w:rPr>
        <w:t xml:space="preserve"> (sur PENA) </w:t>
      </w:r>
      <w:r w:rsidRPr="009D0169">
        <w:rPr>
          <w:rFonts w:ascii="Times New Roman" w:eastAsia="Times New Roman" w:hAnsi="Times New Roman" w:cs="Times New Roman"/>
          <w:sz w:val="20"/>
          <w:szCs w:val="20"/>
          <w:lang w:eastAsia="fr-FR"/>
        </w:rPr>
        <w:t>disponibles sur 1 heure. Des pavillons parsemés sur la commune constituent également le même risque. »</w:t>
      </w:r>
    </w:p>
    <w:p w:rsidR="00314EFE" w:rsidRPr="000007BB" w:rsidRDefault="00314EFE">
      <w:pPr>
        <w:rPr>
          <w:rFonts w:ascii="Times New Roman" w:eastAsia="Times New Roman" w:hAnsi="Times New Roman" w:cs="Times New Roman"/>
          <w:b/>
          <w:color w:val="7030A0"/>
          <w:sz w:val="20"/>
          <w:szCs w:val="20"/>
          <w:u w:val="single"/>
          <w:lang w:eastAsia="fr-FR"/>
        </w:rPr>
      </w:pPr>
      <w:r w:rsidRPr="000007BB">
        <w:rPr>
          <w:rFonts w:ascii="Times New Roman" w:eastAsia="Times New Roman" w:hAnsi="Times New Roman" w:cs="Times New Roman"/>
          <w:b/>
          <w:color w:val="7030A0"/>
          <w:sz w:val="20"/>
          <w:szCs w:val="20"/>
          <w:u w:val="single"/>
          <w:lang w:eastAsia="fr-FR"/>
        </w:rPr>
        <w:t xml:space="preserve">Risque courant </w:t>
      </w:r>
      <w:r w:rsidR="003A0C85" w:rsidRPr="000007BB">
        <w:rPr>
          <w:rFonts w:ascii="Times New Roman" w:eastAsia="Times New Roman" w:hAnsi="Times New Roman" w:cs="Times New Roman"/>
          <w:b/>
          <w:color w:val="7030A0"/>
          <w:sz w:val="20"/>
          <w:szCs w:val="20"/>
          <w:u w:val="single"/>
          <w:lang w:eastAsia="fr-FR"/>
        </w:rPr>
        <w:t>important</w:t>
      </w:r>
    </w:p>
    <w:p w:rsidR="003A0C85" w:rsidRPr="009D0169" w:rsidRDefault="003A0C85" w:rsidP="009D0169">
      <w:pPr>
        <w:jc w:val="both"/>
        <w:rPr>
          <w:rFonts w:ascii="Times New Roman" w:eastAsia="Times New Roman" w:hAnsi="Times New Roman" w:cs="Times New Roman"/>
          <w:sz w:val="20"/>
          <w:szCs w:val="20"/>
          <w:lang w:eastAsia="fr-FR"/>
        </w:rPr>
      </w:pPr>
      <w:r w:rsidRPr="009D0169">
        <w:rPr>
          <w:rFonts w:ascii="Times New Roman" w:eastAsia="Times New Roman" w:hAnsi="Times New Roman" w:cs="Times New Roman"/>
          <w:sz w:val="20"/>
          <w:szCs w:val="20"/>
          <w:lang w:eastAsia="fr-FR"/>
        </w:rPr>
        <w:t xml:space="preserve">« Le cœur historique du village est constitué d’habitat traditionnel dense qui représente du risque courant important nécessitant 120 m³ </w:t>
      </w:r>
      <w:r w:rsidR="00086799" w:rsidRPr="009D0169">
        <w:rPr>
          <w:rFonts w:ascii="Times New Roman" w:eastAsia="Times New Roman" w:hAnsi="Times New Roman" w:cs="Times New Roman"/>
          <w:sz w:val="20"/>
          <w:szCs w:val="20"/>
          <w:lang w:eastAsia="fr-FR"/>
        </w:rPr>
        <w:t>d’eau disponible sur 2 heures ».</w:t>
      </w:r>
    </w:p>
    <w:p w:rsidR="00086799" w:rsidRPr="009D0169" w:rsidRDefault="00086799" w:rsidP="009D0169">
      <w:pPr>
        <w:jc w:val="both"/>
        <w:rPr>
          <w:rFonts w:ascii="Times New Roman" w:eastAsia="Times New Roman" w:hAnsi="Times New Roman" w:cs="Times New Roman"/>
          <w:sz w:val="20"/>
          <w:szCs w:val="20"/>
          <w:lang w:eastAsia="fr-FR"/>
        </w:rPr>
      </w:pPr>
      <w:r w:rsidRPr="009D0169">
        <w:rPr>
          <w:rFonts w:ascii="Times New Roman" w:eastAsia="Times New Roman" w:hAnsi="Times New Roman" w:cs="Times New Roman"/>
          <w:sz w:val="20"/>
          <w:szCs w:val="20"/>
          <w:lang w:eastAsia="fr-FR"/>
        </w:rPr>
        <w:t>« </w:t>
      </w:r>
      <w:r w:rsidR="009D0169" w:rsidRPr="009D0169">
        <w:rPr>
          <w:rFonts w:ascii="Times New Roman" w:eastAsia="Times New Roman" w:hAnsi="Times New Roman" w:cs="Times New Roman"/>
          <w:sz w:val="20"/>
          <w:szCs w:val="20"/>
          <w:lang w:eastAsia="fr-FR"/>
        </w:rPr>
        <w:t>Des</w:t>
      </w:r>
      <w:r w:rsidRPr="009D0169">
        <w:rPr>
          <w:rFonts w:ascii="Times New Roman" w:eastAsia="Times New Roman" w:hAnsi="Times New Roman" w:cs="Times New Roman"/>
          <w:sz w:val="20"/>
          <w:szCs w:val="20"/>
          <w:lang w:eastAsia="fr-FR"/>
        </w:rPr>
        <w:t xml:space="preserve"> immeubles d’habitations collectifs constituent également du risque courant important (lister les noms des quartiers) nécessitant 120 m³ d’eau disponibles sur 2 heures (si présents). »</w:t>
      </w:r>
    </w:p>
    <w:p w:rsidR="00086799" w:rsidRPr="009D0169" w:rsidRDefault="00086799" w:rsidP="009D0169">
      <w:pPr>
        <w:jc w:val="both"/>
        <w:rPr>
          <w:rFonts w:ascii="Times New Roman" w:eastAsia="Times New Roman" w:hAnsi="Times New Roman" w:cs="Times New Roman"/>
          <w:sz w:val="20"/>
          <w:szCs w:val="20"/>
          <w:lang w:eastAsia="fr-FR"/>
        </w:rPr>
      </w:pPr>
      <w:r w:rsidRPr="009D0169">
        <w:rPr>
          <w:rFonts w:ascii="Times New Roman" w:eastAsia="Times New Roman" w:hAnsi="Times New Roman" w:cs="Times New Roman"/>
          <w:sz w:val="20"/>
          <w:szCs w:val="20"/>
          <w:lang w:eastAsia="fr-FR"/>
        </w:rPr>
        <w:t>« Le village est essentiellement constitué d’un habitat dense qui représente du risque courant important nécessitant 120 m³ d’eau disponible sur 2 heures</w:t>
      </w:r>
      <w:r w:rsidR="00EE66DA" w:rsidRPr="009D0169">
        <w:rPr>
          <w:rFonts w:ascii="Times New Roman" w:eastAsia="Times New Roman" w:hAnsi="Times New Roman" w:cs="Times New Roman"/>
          <w:sz w:val="20"/>
          <w:szCs w:val="20"/>
          <w:lang w:eastAsia="fr-FR"/>
        </w:rPr>
        <w:t> ».</w:t>
      </w:r>
    </w:p>
    <w:p w:rsidR="00EE66DA" w:rsidRPr="000007BB" w:rsidRDefault="00EE66DA" w:rsidP="009D0169">
      <w:pPr>
        <w:jc w:val="both"/>
        <w:rPr>
          <w:rFonts w:ascii="Times New Roman" w:eastAsia="Times New Roman" w:hAnsi="Times New Roman" w:cs="Times New Roman"/>
          <w:b/>
          <w:color w:val="7030A0"/>
          <w:sz w:val="20"/>
          <w:szCs w:val="20"/>
          <w:u w:val="single"/>
          <w:lang w:eastAsia="fr-FR"/>
        </w:rPr>
      </w:pPr>
      <w:r w:rsidRPr="000007BB">
        <w:rPr>
          <w:rFonts w:ascii="Times New Roman" w:eastAsia="Times New Roman" w:hAnsi="Times New Roman" w:cs="Times New Roman"/>
          <w:b/>
          <w:color w:val="7030A0"/>
          <w:sz w:val="20"/>
          <w:szCs w:val="20"/>
          <w:u w:val="single"/>
          <w:lang w:eastAsia="fr-FR"/>
        </w:rPr>
        <w:t>Pour des risques particuliers</w:t>
      </w:r>
    </w:p>
    <w:p w:rsidR="00EE66DA" w:rsidRPr="00EE66DA" w:rsidRDefault="00EE66DA" w:rsidP="009D0169">
      <w:pPr>
        <w:spacing w:after="0"/>
        <w:jc w:val="both"/>
        <w:rPr>
          <w:rFonts w:ascii="Times New Roman" w:eastAsia="Times New Roman" w:hAnsi="Times New Roman" w:cs="Times New Roman"/>
          <w:sz w:val="20"/>
          <w:szCs w:val="20"/>
          <w:lang w:eastAsia="fr-FR"/>
        </w:rPr>
      </w:pPr>
      <w:r w:rsidRPr="00EE66DA">
        <w:rPr>
          <w:rFonts w:ascii="Times New Roman" w:eastAsia="Times New Roman" w:hAnsi="Times New Roman" w:cs="Times New Roman"/>
          <w:sz w:val="20"/>
          <w:szCs w:val="20"/>
          <w:lang w:eastAsia="fr-FR"/>
        </w:rPr>
        <w:t>« Plusieurs risques particuliers existent et nécessitent une approche individualisée des besoins en eau :</w:t>
      </w:r>
    </w:p>
    <w:p w:rsidR="00EE66DA" w:rsidRPr="00EE66DA" w:rsidRDefault="00EE66DA" w:rsidP="009D0169">
      <w:pPr>
        <w:spacing w:after="0"/>
        <w:jc w:val="both"/>
        <w:rPr>
          <w:rFonts w:ascii="Times New Roman" w:eastAsia="Times New Roman" w:hAnsi="Times New Roman" w:cs="Times New Roman"/>
          <w:sz w:val="20"/>
          <w:szCs w:val="20"/>
          <w:lang w:eastAsia="fr-FR"/>
        </w:rPr>
      </w:pPr>
      <w:r w:rsidRPr="00EE66DA">
        <w:rPr>
          <w:rFonts w:ascii="Times New Roman" w:eastAsia="Times New Roman" w:hAnsi="Times New Roman" w:cs="Times New Roman"/>
          <w:sz w:val="20"/>
          <w:szCs w:val="20"/>
          <w:lang w:eastAsia="fr-FR"/>
        </w:rPr>
        <w:t>-fermes (compléter avec les noms) ;</w:t>
      </w:r>
    </w:p>
    <w:p w:rsidR="00EE66DA" w:rsidRPr="00EE66DA" w:rsidRDefault="00EE66DA" w:rsidP="009D0169">
      <w:pPr>
        <w:spacing w:after="0"/>
        <w:jc w:val="both"/>
        <w:rPr>
          <w:rFonts w:ascii="Times New Roman" w:eastAsia="Times New Roman" w:hAnsi="Times New Roman" w:cs="Times New Roman"/>
          <w:sz w:val="20"/>
          <w:szCs w:val="20"/>
          <w:lang w:eastAsia="fr-FR"/>
        </w:rPr>
      </w:pPr>
      <w:r w:rsidRPr="00EE66DA">
        <w:rPr>
          <w:rFonts w:ascii="Times New Roman" w:eastAsia="Times New Roman" w:hAnsi="Times New Roman" w:cs="Times New Roman"/>
          <w:sz w:val="20"/>
          <w:szCs w:val="20"/>
          <w:lang w:eastAsia="fr-FR"/>
        </w:rPr>
        <w:t>-autres ERP, industrie, usines</w:t>
      </w:r>
      <w:r w:rsidR="009D0169" w:rsidRPr="00EE66DA">
        <w:rPr>
          <w:rFonts w:ascii="Times New Roman" w:eastAsia="Times New Roman" w:hAnsi="Times New Roman" w:cs="Times New Roman"/>
          <w:sz w:val="20"/>
          <w:szCs w:val="20"/>
          <w:lang w:eastAsia="fr-FR"/>
        </w:rPr>
        <w:t>… (</w:t>
      </w:r>
      <w:r w:rsidRPr="00EE66DA">
        <w:rPr>
          <w:rFonts w:ascii="Times New Roman" w:eastAsia="Times New Roman" w:hAnsi="Times New Roman" w:cs="Times New Roman"/>
          <w:sz w:val="20"/>
          <w:szCs w:val="20"/>
          <w:lang w:eastAsia="fr-FR"/>
        </w:rPr>
        <w:t xml:space="preserve">lister ceux dont la surface est supérieure à 250 m² ou </w:t>
      </w:r>
      <w:proofErr w:type="gramStart"/>
      <w:r w:rsidRPr="00EE66DA">
        <w:rPr>
          <w:rFonts w:ascii="Times New Roman" w:eastAsia="Times New Roman" w:hAnsi="Times New Roman" w:cs="Times New Roman"/>
          <w:sz w:val="20"/>
          <w:szCs w:val="20"/>
          <w:lang w:eastAsia="fr-FR"/>
        </w:rPr>
        <w:t>mitoyen </w:t>
      </w:r>
      <w:r w:rsidR="000E33B2">
        <w:rPr>
          <w:rFonts w:ascii="Times New Roman" w:eastAsia="Times New Roman" w:hAnsi="Times New Roman" w:cs="Times New Roman"/>
          <w:sz w:val="20"/>
          <w:szCs w:val="20"/>
          <w:lang w:eastAsia="fr-FR"/>
        </w:rPr>
        <w:t>)</w:t>
      </w:r>
      <w:proofErr w:type="gramEnd"/>
      <w:r w:rsidRPr="00EE66DA">
        <w:rPr>
          <w:rFonts w:ascii="Times New Roman" w:eastAsia="Times New Roman" w:hAnsi="Times New Roman" w:cs="Times New Roman"/>
          <w:sz w:val="20"/>
          <w:szCs w:val="20"/>
          <w:lang w:eastAsia="fr-FR"/>
        </w:rPr>
        <w:t> ;</w:t>
      </w:r>
    </w:p>
    <w:p w:rsidR="00EE66DA" w:rsidRPr="00EE66DA" w:rsidRDefault="00EE66DA" w:rsidP="009D0169">
      <w:pPr>
        <w:spacing w:after="0"/>
        <w:jc w:val="both"/>
        <w:rPr>
          <w:rFonts w:ascii="Times New Roman" w:eastAsia="Times New Roman" w:hAnsi="Times New Roman" w:cs="Times New Roman"/>
          <w:sz w:val="20"/>
          <w:szCs w:val="20"/>
          <w:lang w:eastAsia="fr-FR"/>
        </w:rPr>
      </w:pPr>
      <w:r w:rsidRPr="00EE66DA">
        <w:rPr>
          <w:rFonts w:ascii="Times New Roman" w:eastAsia="Times New Roman" w:hAnsi="Times New Roman" w:cs="Times New Roman"/>
          <w:sz w:val="20"/>
          <w:szCs w:val="20"/>
          <w:lang w:eastAsia="fr-FR"/>
        </w:rPr>
        <w:t>-industrie, sociétés</w:t>
      </w:r>
      <w:r w:rsidR="009D0169" w:rsidRPr="00EE66DA">
        <w:rPr>
          <w:rFonts w:ascii="Times New Roman" w:eastAsia="Times New Roman" w:hAnsi="Times New Roman" w:cs="Times New Roman"/>
          <w:sz w:val="20"/>
          <w:szCs w:val="20"/>
          <w:lang w:eastAsia="fr-FR"/>
        </w:rPr>
        <w:t>… (à</w:t>
      </w:r>
      <w:r w:rsidRPr="00EE66DA">
        <w:rPr>
          <w:rFonts w:ascii="Times New Roman" w:eastAsia="Times New Roman" w:hAnsi="Times New Roman" w:cs="Times New Roman"/>
          <w:sz w:val="20"/>
          <w:szCs w:val="20"/>
          <w:lang w:eastAsia="fr-FR"/>
        </w:rPr>
        <w:t xml:space="preserve"> lister) ;</w:t>
      </w:r>
    </w:p>
    <w:p w:rsidR="00EE66DA" w:rsidRPr="00EE66DA" w:rsidRDefault="00EE66DA" w:rsidP="009D0169">
      <w:pPr>
        <w:spacing w:after="0"/>
        <w:jc w:val="both"/>
        <w:rPr>
          <w:rFonts w:ascii="Times New Roman" w:eastAsia="Times New Roman" w:hAnsi="Times New Roman" w:cs="Times New Roman"/>
          <w:sz w:val="20"/>
          <w:szCs w:val="20"/>
          <w:lang w:eastAsia="fr-FR"/>
        </w:rPr>
      </w:pPr>
      <w:r w:rsidRPr="00EE66DA">
        <w:rPr>
          <w:rFonts w:ascii="Times New Roman" w:eastAsia="Times New Roman" w:hAnsi="Times New Roman" w:cs="Times New Roman"/>
          <w:sz w:val="20"/>
          <w:szCs w:val="20"/>
          <w:lang w:eastAsia="fr-FR"/>
        </w:rPr>
        <w:t>-station électrique ;</w:t>
      </w:r>
    </w:p>
    <w:p w:rsidR="00EE66DA" w:rsidRPr="00EE66DA" w:rsidRDefault="00EE66DA" w:rsidP="009D0169">
      <w:pPr>
        <w:spacing w:after="0"/>
        <w:jc w:val="both"/>
        <w:rPr>
          <w:rFonts w:ascii="Times New Roman" w:eastAsia="Times New Roman" w:hAnsi="Times New Roman" w:cs="Times New Roman"/>
          <w:sz w:val="20"/>
          <w:szCs w:val="20"/>
          <w:lang w:eastAsia="fr-FR"/>
        </w:rPr>
      </w:pPr>
      <w:r w:rsidRPr="00EE66DA">
        <w:rPr>
          <w:rFonts w:ascii="Times New Roman" w:eastAsia="Times New Roman" w:hAnsi="Times New Roman" w:cs="Times New Roman"/>
          <w:sz w:val="20"/>
          <w:szCs w:val="20"/>
          <w:lang w:eastAsia="fr-FR"/>
        </w:rPr>
        <w:t>-ZAC, ZAE… »</w:t>
      </w:r>
    </w:p>
    <w:p w:rsidR="009D0169" w:rsidRDefault="009D0169">
      <w:pPr>
        <w:rPr>
          <w:rFonts w:ascii="Times New Roman" w:eastAsia="Times New Roman" w:hAnsi="Times New Roman" w:cs="Times New Roman"/>
          <w:b/>
          <w:i/>
          <w:sz w:val="20"/>
          <w:szCs w:val="20"/>
          <w:lang w:eastAsia="fr-FR"/>
        </w:rPr>
      </w:pPr>
    </w:p>
    <w:p w:rsidR="00104AB9" w:rsidRPr="009D0169" w:rsidRDefault="00104AB9" w:rsidP="009D0169">
      <w:pPr>
        <w:rPr>
          <w:rFonts w:ascii="Times New Roman" w:eastAsia="Times New Roman" w:hAnsi="Times New Roman" w:cs="Times New Roman"/>
          <w:b/>
          <w:i/>
          <w:sz w:val="20"/>
          <w:szCs w:val="20"/>
          <w:lang w:eastAsia="fr-FR"/>
        </w:rPr>
      </w:pPr>
      <w:r w:rsidRPr="00104AB9">
        <w:rPr>
          <w:rFonts w:ascii="Times New Roman" w:eastAsia="Times New Roman" w:hAnsi="Times New Roman" w:cs="Times New Roman"/>
          <w:b/>
          <w:i/>
          <w:sz w:val="20"/>
          <w:szCs w:val="20"/>
          <w:lang w:eastAsia="fr-FR"/>
        </w:rPr>
        <w:t>En annexe 1, les tableaux d’identification</w:t>
      </w:r>
      <w:r w:rsidR="009D0169">
        <w:rPr>
          <w:rFonts w:ascii="Times New Roman" w:eastAsia="Times New Roman" w:hAnsi="Times New Roman" w:cs="Times New Roman"/>
          <w:b/>
          <w:i/>
          <w:sz w:val="20"/>
          <w:szCs w:val="20"/>
          <w:lang w:eastAsia="fr-FR"/>
        </w:rPr>
        <w:t xml:space="preserve">, </w:t>
      </w:r>
      <w:r w:rsidRPr="00104AB9">
        <w:rPr>
          <w:rFonts w:ascii="Times New Roman" w:eastAsia="Times New Roman" w:hAnsi="Times New Roman" w:cs="Times New Roman"/>
          <w:b/>
          <w:i/>
          <w:sz w:val="20"/>
          <w:szCs w:val="20"/>
          <w:lang w:eastAsia="fr-FR"/>
        </w:rPr>
        <w:t>de définition</w:t>
      </w:r>
      <w:r w:rsidR="009D0169">
        <w:rPr>
          <w:rFonts w:ascii="Times New Roman" w:eastAsia="Times New Roman" w:hAnsi="Times New Roman" w:cs="Times New Roman"/>
          <w:b/>
          <w:i/>
          <w:sz w:val="20"/>
          <w:szCs w:val="20"/>
          <w:lang w:eastAsia="fr-FR"/>
        </w:rPr>
        <w:t xml:space="preserve"> et de qualification</w:t>
      </w:r>
      <w:r w:rsidRPr="00104AB9">
        <w:rPr>
          <w:rFonts w:ascii="Times New Roman" w:eastAsia="Times New Roman" w:hAnsi="Times New Roman" w:cs="Times New Roman"/>
          <w:b/>
          <w:i/>
          <w:sz w:val="20"/>
          <w:szCs w:val="20"/>
          <w:lang w:eastAsia="fr-FR"/>
        </w:rPr>
        <w:t xml:space="preserve"> des risques et des besoins en eau.</w:t>
      </w:r>
    </w:p>
    <w:p w:rsidR="009B0DC8" w:rsidRDefault="009B0DC8" w:rsidP="00641531">
      <w:pPr>
        <w:spacing w:after="0" w:line="240" w:lineRule="auto"/>
        <w:jc w:val="both"/>
        <w:rPr>
          <w:rFonts w:ascii="Times New Roman" w:eastAsia="Times New Roman" w:hAnsi="Times New Roman" w:cs="Times New Roman"/>
          <w:sz w:val="20"/>
          <w:szCs w:val="20"/>
          <w:lang w:eastAsia="fr-FR"/>
        </w:rPr>
      </w:pPr>
    </w:p>
    <w:p w:rsidR="00521F3D" w:rsidRPr="00AD50DC" w:rsidRDefault="00614B6A" w:rsidP="00641531">
      <w:pPr>
        <w:spacing w:after="0" w:line="240" w:lineRule="auto"/>
        <w:jc w:val="both"/>
        <w:rPr>
          <w:rFonts w:ascii="Times New Roman" w:eastAsia="Times New Roman" w:hAnsi="Times New Roman" w:cs="Times New Roman"/>
          <w:b/>
          <w:sz w:val="20"/>
          <w:szCs w:val="20"/>
          <w:lang w:eastAsia="fr-FR"/>
        </w:rPr>
      </w:pPr>
      <w:r w:rsidRPr="00AD50DC">
        <w:rPr>
          <w:rFonts w:ascii="Times New Roman" w:eastAsia="Times New Roman" w:hAnsi="Times New Roman" w:cs="Times New Roman"/>
          <w:b/>
          <w:sz w:val="20"/>
          <w:szCs w:val="20"/>
          <w:lang w:eastAsia="fr-FR"/>
        </w:rPr>
        <w:t>ARTICLE 2 :</w:t>
      </w:r>
      <w:r w:rsidR="00521F3D" w:rsidRPr="00AD50DC">
        <w:rPr>
          <w:rFonts w:ascii="Times New Roman" w:eastAsia="Times New Roman" w:hAnsi="Times New Roman" w:cs="Times New Roman"/>
          <w:b/>
          <w:sz w:val="20"/>
          <w:szCs w:val="20"/>
          <w:lang w:eastAsia="fr-FR"/>
        </w:rPr>
        <w:t xml:space="preserve"> </w:t>
      </w:r>
      <w:r w:rsidR="00641531">
        <w:rPr>
          <w:rFonts w:ascii="Times New Roman" w:eastAsia="Times New Roman" w:hAnsi="Times New Roman" w:cs="Times New Roman"/>
          <w:b/>
          <w:sz w:val="20"/>
          <w:szCs w:val="20"/>
          <w:lang w:eastAsia="fr-FR"/>
        </w:rPr>
        <w:t>Etat des points d’eau incendie</w:t>
      </w:r>
    </w:p>
    <w:p w:rsidR="009F5C4B" w:rsidRPr="00AD50DC" w:rsidRDefault="009F5C4B" w:rsidP="00641531">
      <w:pPr>
        <w:spacing w:after="0" w:line="240" w:lineRule="auto"/>
        <w:jc w:val="both"/>
        <w:rPr>
          <w:rFonts w:ascii="Times New Roman" w:eastAsia="Times New Roman" w:hAnsi="Times New Roman" w:cs="Times New Roman"/>
          <w:sz w:val="20"/>
          <w:szCs w:val="20"/>
          <w:lang w:eastAsia="fr-FR"/>
        </w:rPr>
      </w:pPr>
    </w:p>
    <w:p w:rsidR="00521F3D" w:rsidRPr="00AD50DC" w:rsidRDefault="00521F3D" w:rsidP="00641531">
      <w:pPr>
        <w:spacing w:after="0" w:line="240" w:lineRule="auto"/>
        <w:jc w:val="both"/>
        <w:rPr>
          <w:rFonts w:ascii="Times New Roman" w:eastAsia="Times New Roman" w:hAnsi="Times New Roman" w:cs="Times New Roman"/>
          <w:sz w:val="20"/>
          <w:szCs w:val="20"/>
          <w:lang w:eastAsia="fr-FR"/>
        </w:rPr>
      </w:pPr>
      <w:r w:rsidRPr="00AD50DC">
        <w:rPr>
          <w:rFonts w:ascii="Times New Roman" w:eastAsia="Times New Roman" w:hAnsi="Times New Roman" w:cs="Times New Roman"/>
          <w:sz w:val="20"/>
          <w:szCs w:val="20"/>
          <w:lang w:eastAsia="fr-FR"/>
        </w:rPr>
        <w:t>L'</w:t>
      </w:r>
      <w:r w:rsidR="00561B3E" w:rsidRPr="00AD50DC">
        <w:rPr>
          <w:rFonts w:ascii="Times New Roman" w:eastAsia="Times New Roman" w:hAnsi="Times New Roman" w:cs="Times New Roman"/>
          <w:sz w:val="20"/>
          <w:szCs w:val="20"/>
          <w:lang w:eastAsia="fr-FR"/>
        </w:rPr>
        <w:t xml:space="preserve">état des points d'eau incendie </w:t>
      </w:r>
      <w:r w:rsidR="00E079DC" w:rsidRPr="00AD50DC">
        <w:rPr>
          <w:rFonts w:ascii="Times New Roman" w:eastAsia="Times New Roman" w:hAnsi="Times New Roman" w:cs="Times New Roman"/>
          <w:sz w:val="20"/>
          <w:szCs w:val="20"/>
          <w:lang w:eastAsia="fr-FR"/>
        </w:rPr>
        <w:t>pour l’alimentation des moyen</w:t>
      </w:r>
      <w:r w:rsidR="0067377D">
        <w:rPr>
          <w:rFonts w:ascii="Times New Roman" w:eastAsia="Times New Roman" w:hAnsi="Times New Roman" w:cs="Times New Roman"/>
          <w:sz w:val="20"/>
          <w:szCs w:val="20"/>
          <w:lang w:eastAsia="fr-FR"/>
        </w:rPr>
        <w:t>s des services d’incendie et de secours</w:t>
      </w:r>
      <w:r w:rsidR="00E079DC" w:rsidRPr="00AD50DC">
        <w:rPr>
          <w:rFonts w:ascii="Times New Roman" w:eastAsia="Times New Roman" w:hAnsi="Times New Roman" w:cs="Times New Roman"/>
          <w:sz w:val="20"/>
          <w:szCs w:val="20"/>
          <w:lang w:eastAsia="fr-FR"/>
        </w:rPr>
        <w:t xml:space="preserve">, ainsi que leurs ressources </w:t>
      </w:r>
      <w:r w:rsidRPr="00AD50DC">
        <w:rPr>
          <w:rFonts w:ascii="Times New Roman" w:eastAsia="Times New Roman" w:hAnsi="Times New Roman" w:cs="Times New Roman"/>
          <w:sz w:val="20"/>
          <w:szCs w:val="20"/>
          <w:lang w:eastAsia="fr-FR"/>
        </w:rPr>
        <w:t>figure</w:t>
      </w:r>
      <w:r w:rsidR="00E079DC" w:rsidRPr="00AD50DC">
        <w:rPr>
          <w:rFonts w:ascii="Times New Roman" w:eastAsia="Times New Roman" w:hAnsi="Times New Roman" w:cs="Times New Roman"/>
          <w:sz w:val="20"/>
          <w:szCs w:val="20"/>
          <w:lang w:eastAsia="fr-FR"/>
        </w:rPr>
        <w:t>nt</w:t>
      </w:r>
      <w:r w:rsidRPr="00AD50DC">
        <w:rPr>
          <w:rFonts w:ascii="Times New Roman" w:eastAsia="Times New Roman" w:hAnsi="Times New Roman" w:cs="Times New Roman"/>
          <w:sz w:val="20"/>
          <w:szCs w:val="20"/>
          <w:lang w:eastAsia="fr-FR"/>
        </w:rPr>
        <w:t xml:space="preserve"> dans le </w:t>
      </w:r>
      <w:r w:rsidRPr="005E2BE6">
        <w:rPr>
          <w:rFonts w:ascii="Times New Roman" w:eastAsia="Times New Roman" w:hAnsi="Times New Roman" w:cs="Times New Roman"/>
          <w:b/>
          <w:sz w:val="20"/>
          <w:szCs w:val="20"/>
          <w:lang w:eastAsia="fr-FR"/>
        </w:rPr>
        <w:t>tableau annexé</w:t>
      </w:r>
      <w:r w:rsidRPr="00AD50DC">
        <w:rPr>
          <w:rFonts w:ascii="Times New Roman" w:eastAsia="Times New Roman" w:hAnsi="Times New Roman" w:cs="Times New Roman"/>
          <w:sz w:val="20"/>
          <w:szCs w:val="20"/>
          <w:lang w:eastAsia="fr-FR"/>
        </w:rPr>
        <w:t>.</w:t>
      </w:r>
      <w:r w:rsidR="00561B3E" w:rsidRPr="00AD50DC">
        <w:rPr>
          <w:rFonts w:ascii="Times New Roman" w:eastAsia="Times New Roman" w:hAnsi="Times New Roman" w:cs="Times New Roman"/>
          <w:sz w:val="20"/>
          <w:szCs w:val="20"/>
          <w:lang w:eastAsia="fr-FR"/>
        </w:rPr>
        <w:t xml:space="preserve"> </w:t>
      </w:r>
      <w:r w:rsidRPr="00AD50DC">
        <w:rPr>
          <w:rFonts w:ascii="Times New Roman" w:eastAsia="Times New Roman" w:hAnsi="Times New Roman" w:cs="Times New Roman"/>
          <w:sz w:val="20"/>
          <w:szCs w:val="20"/>
          <w:lang w:eastAsia="fr-FR"/>
        </w:rPr>
        <w:t xml:space="preserve">En fonction des risques, le présent arrêté fixe </w:t>
      </w:r>
      <w:r w:rsidR="00E079DC" w:rsidRPr="00AD50DC">
        <w:rPr>
          <w:rFonts w:ascii="Times New Roman" w:eastAsia="Times New Roman" w:hAnsi="Times New Roman" w:cs="Times New Roman"/>
          <w:sz w:val="20"/>
          <w:szCs w:val="20"/>
          <w:lang w:eastAsia="fr-FR"/>
        </w:rPr>
        <w:t xml:space="preserve">pour les points d'eau incendie identifiés </w:t>
      </w:r>
      <w:r w:rsidRPr="00AD50DC">
        <w:rPr>
          <w:rFonts w:ascii="Times New Roman" w:eastAsia="Times New Roman" w:hAnsi="Times New Roman" w:cs="Times New Roman"/>
          <w:sz w:val="20"/>
          <w:szCs w:val="20"/>
          <w:lang w:eastAsia="fr-FR"/>
        </w:rPr>
        <w:t>:</w:t>
      </w:r>
    </w:p>
    <w:p w:rsidR="00521F3D" w:rsidRPr="00AD50DC" w:rsidRDefault="00521F3D" w:rsidP="00641531">
      <w:pPr>
        <w:spacing w:after="0" w:line="240" w:lineRule="auto"/>
        <w:jc w:val="both"/>
        <w:rPr>
          <w:rFonts w:ascii="Times New Roman" w:eastAsia="Times New Roman" w:hAnsi="Times New Roman" w:cs="Times New Roman"/>
          <w:sz w:val="20"/>
          <w:szCs w:val="20"/>
          <w:lang w:eastAsia="fr-FR"/>
        </w:rPr>
      </w:pPr>
      <w:r w:rsidRPr="00AD50DC">
        <w:rPr>
          <w:rFonts w:ascii="Times New Roman" w:eastAsia="Times New Roman" w:hAnsi="Times New Roman" w:cs="Times New Roman"/>
          <w:sz w:val="20"/>
          <w:szCs w:val="20"/>
          <w:lang w:eastAsia="fr-FR"/>
        </w:rPr>
        <w:t>• la quantité ;</w:t>
      </w:r>
    </w:p>
    <w:p w:rsidR="00521F3D" w:rsidRPr="00AD50DC" w:rsidRDefault="00521F3D" w:rsidP="00641531">
      <w:pPr>
        <w:spacing w:after="0" w:line="240" w:lineRule="auto"/>
        <w:jc w:val="both"/>
        <w:rPr>
          <w:rFonts w:ascii="Times New Roman" w:eastAsia="Times New Roman" w:hAnsi="Times New Roman" w:cs="Times New Roman"/>
          <w:sz w:val="20"/>
          <w:szCs w:val="20"/>
          <w:lang w:eastAsia="fr-FR"/>
        </w:rPr>
      </w:pPr>
      <w:r w:rsidRPr="00AD50DC">
        <w:rPr>
          <w:rFonts w:ascii="Times New Roman" w:eastAsia="Times New Roman" w:hAnsi="Times New Roman" w:cs="Times New Roman"/>
          <w:sz w:val="20"/>
          <w:szCs w:val="20"/>
          <w:lang w:eastAsia="fr-FR"/>
        </w:rPr>
        <w:t>• la qualité (le type de point d’eau : poteau d’incendie, réservoir...) ;</w:t>
      </w:r>
    </w:p>
    <w:p w:rsidR="00521F3D" w:rsidRPr="00AD50DC" w:rsidRDefault="00521F3D" w:rsidP="00641531">
      <w:pPr>
        <w:spacing w:after="0" w:line="240" w:lineRule="auto"/>
        <w:jc w:val="both"/>
        <w:rPr>
          <w:rFonts w:ascii="Times New Roman" w:eastAsia="Times New Roman" w:hAnsi="Times New Roman" w:cs="Times New Roman"/>
          <w:sz w:val="20"/>
          <w:szCs w:val="20"/>
          <w:lang w:eastAsia="fr-FR"/>
        </w:rPr>
      </w:pPr>
      <w:r w:rsidRPr="00AD50DC">
        <w:rPr>
          <w:rFonts w:ascii="Times New Roman" w:eastAsia="Times New Roman" w:hAnsi="Times New Roman" w:cs="Times New Roman"/>
          <w:sz w:val="20"/>
          <w:szCs w:val="20"/>
          <w:lang w:eastAsia="fr-FR"/>
        </w:rPr>
        <w:t>•</w:t>
      </w:r>
      <w:r w:rsidR="00E079DC" w:rsidRPr="00AD50DC">
        <w:rPr>
          <w:rFonts w:ascii="Times New Roman" w:eastAsia="Times New Roman" w:hAnsi="Times New Roman" w:cs="Times New Roman"/>
          <w:sz w:val="20"/>
          <w:szCs w:val="20"/>
          <w:lang w:eastAsia="fr-FR"/>
        </w:rPr>
        <w:t xml:space="preserve"> l’implantation.</w:t>
      </w:r>
    </w:p>
    <w:p w:rsidR="00521F3D" w:rsidRPr="00AD50DC" w:rsidRDefault="00521F3D" w:rsidP="00641531">
      <w:pPr>
        <w:spacing w:after="0" w:line="240" w:lineRule="auto"/>
        <w:jc w:val="both"/>
        <w:rPr>
          <w:rFonts w:ascii="Times New Roman" w:eastAsia="Times New Roman" w:hAnsi="Times New Roman" w:cs="Times New Roman"/>
          <w:sz w:val="20"/>
          <w:szCs w:val="20"/>
          <w:lang w:eastAsia="fr-FR"/>
        </w:rPr>
      </w:pPr>
    </w:p>
    <w:p w:rsidR="00104AB9" w:rsidRDefault="00104AB9" w:rsidP="00641531">
      <w:pPr>
        <w:spacing w:after="0" w:line="240" w:lineRule="auto"/>
        <w:jc w:val="both"/>
        <w:rPr>
          <w:rFonts w:ascii="Times New Roman" w:eastAsia="Times New Roman" w:hAnsi="Times New Roman" w:cs="Times New Roman"/>
          <w:b/>
          <w:i/>
          <w:sz w:val="20"/>
          <w:szCs w:val="20"/>
          <w:lang w:eastAsia="fr-FR"/>
        </w:rPr>
      </w:pPr>
      <w:r w:rsidRPr="00104AB9">
        <w:rPr>
          <w:rFonts w:ascii="Times New Roman" w:eastAsia="Times New Roman" w:hAnsi="Times New Roman" w:cs="Times New Roman"/>
          <w:b/>
          <w:i/>
          <w:sz w:val="20"/>
          <w:szCs w:val="20"/>
          <w:lang w:eastAsia="fr-FR"/>
        </w:rPr>
        <w:t>En annexe 2, le tableau d’identification des points d’eau incendie</w:t>
      </w:r>
      <w:r>
        <w:rPr>
          <w:rFonts w:ascii="Times New Roman" w:eastAsia="Times New Roman" w:hAnsi="Times New Roman" w:cs="Times New Roman"/>
          <w:b/>
          <w:i/>
          <w:sz w:val="20"/>
          <w:szCs w:val="20"/>
          <w:lang w:eastAsia="fr-FR"/>
        </w:rPr>
        <w:t>.</w:t>
      </w:r>
    </w:p>
    <w:p w:rsidR="00104AB9" w:rsidRDefault="00104AB9" w:rsidP="00641531">
      <w:pPr>
        <w:spacing w:after="0" w:line="240" w:lineRule="auto"/>
        <w:jc w:val="both"/>
        <w:rPr>
          <w:rFonts w:ascii="Times New Roman" w:eastAsia="Times New Roman" w:hAnsi="Times New Roman" w:cs="Times New Roman"/>
          <w:b/>
          <w:i/>
          <w:sz w:val="20"/>
          <w:szCs w:val="20"/>
          <w:lang w:eastAsia="fr-FR"/>
        </w:rPr>
      </w:pPr>
    </w:p>
    <w:p w:rsidR="00521F3D" w:rsidRPr="00AD50DC" w:rsidRDefault="00521F3D" w:rsidP="00641531">
      <w:pPr>
        <w:spacing w:after="0" w:line="240" w:lineRule="auto"/>
        <w:jc w:val="both"/>
        <w:rPr>
          <w:rFonts w:ascii="Times New Roman" w:eastAsia="Times New Roman" w:hAnsi="Times New Roman" w:cs="Times New Roman"/>
          <w:b/>
          <w:sz w:val="20"/>
          <w:szCs w:val="20"/>
          <w:lang w:eastAsia="fr-FR"/>
        </w:rPr>
      </w:pPr>
      <w:r w:rsidRPr="00AD50DC">
        <w:rPr>
          <w:rFonts w:ascii="Times New Roman" w:eastAsia="Times New Roman" w:hAnsi="Times New Roman" w:cs="Times New Roman"/>
          <w:b/>
          <w:sz w:val="20"/>
          <w:szCs w:val="20"/>
          <w:lang w:eastAsia="fr-FR"/>
        </w:rPr>
        <w:t>ARTICLE 3</w:t>
      </w:r>
      <w:r w:rsidR="00E079DC" w:rsidRPr="00AD50DC">
        <w:rPr>
          <w:rFonts w:ascii="Times New Roman" w:eastAsia="Times New Roman" w:hAnsi="Times New Roman" w:cs="Times New Roman"/>
          <w:b/>
          <w:sz w:val="20"/>
          <w:szCs w:val="20"/>
          <w:lang w:eastAsia="fr-FR"/>
        </w:rPr>
        <w:t> : O</w:t>
      </w:r>
      <w:r w:rsidR="0006000C" w:rsidRPr="00AD50DC">
        <w:rPr>
          <w:rFonts w:ascii="Times New Roman" w:eastAsia="Times New Roman" w:hAnsi="Times New Roman" w:cs="Times New Roman"/>
          <w:b/>
          <w:sz w:val="20"/>
          <w:szCs w:val="20"/>
          <w:lang w:eastAsia="fr-FR"/>
        </w:rPr>
        <w:t>rganisation des échanges d’informations en</w:t>
      </w:r>
      <w:r w:rsidR="0067377D">
        <w:rPr>
          <w:rFonts w:ascii="Times New Roman" w:eastAsia="Times New Roman" w:hAnsi="Times New Roman" w:cs="Times New Roman"/>
          <w:b/>
          <w:sz w:val="20"/>
          <w:szCs w:val="20"/>
          <w:lang w:eastAsia="fr-FR"/>
        </w:rPr>
        <w:t>tre le service</w:t>
      </w:r>
      <w:r w:rsidR="00400649">
        <w:rPr>
          <w:rFonts w:ascii="Times New Roman" w:eastAsia="Times New Roman" w:hAnsi="Times New Roman" w:cs="Times New Roman"/>
          <w:b/>
          <w:sz w:val="20"/>
          <w:szCs w:val="20"/>
          <w:lang w:eastAsia="fr-FR"/>
        </w:rPr>
        <w:t xml:space="preserve"> départemental</w:t>
      </w:r>
      <w:r w:rsidR="0067377D">
        <w:rPr>
          <w:rFonts w:ascii="Times New Roman" w:eastAsia="Times New Roman" w:hAnsi="Times New Roman" w:cs="Times New Roman"/>
          <w:b/>
          <w:sz w:val="20"/>
          <w:szCs w:val="20"/>
          <w:lang w:eastAsia="fr-FR"/>
        </w:rPr>
        <w:t xml:space="preserve"> d’incendie</w:t>
      </w:r>
      <w:r w:rsidR="00400649">
        <w:rPr>
          <w:rFonts w:ascii="Times New Roman" w:eastAsia="Times New Roman" w:hAnsi="Times New Roman" w:cs="Times New Roman"/>
          <w:b/>
          <w:sz w:val="20"/>
          <w:szCs w:val="20"/>
          <w:lang w:eastAsia="fr-FR"/>
        </w:rPr>
        <w:t xml:space="preserve"> </w:t>
      </w:r>
      <w:r w:rsidR="0067377D">
        <w:rPr>
          <w:rFonts w:ascii="Times New Roman" w:eastAsia="Times New Roman" w:hAnsi="Times New Roman" w:cs="Times New Roman"/>
          <w:b/>
          <w:sz w:val="20"/>
          <w:szCs w:val="20"/>
          <w:lang w:eastAsia="fr-FR"/>
        </w:rPr>
        <w:t>et de</w:t>
      </w:r>
      <w:r w:rsidR="0006000C" w:rsidRPr="00AD50DC">
        <w:rPr>
          <w:rFonts w:ascii="Times New Roman" w:eastAsia="Times New Roman" w:hAnsi="Times New Roman" w:cs="Times New Roman"/>
          <w:b/>
          <w:sz w:val="20"/>
          <w:szCs w:val="20"/>
          <w:lang w:eastAsia="fr-FR"/>
        </w:rPr>
        <w:t xml:space="preserve"> secours et l’autorité chargée de la </w:t>
      </w:r>
      <w:r w:rsidR="00E079DC" w:rsidRPr="00AD50DC">
        <w:rPr>
          <w:rFonts w:ascii="Times New Roman" w:eastAsia="Times New Roman" w:hAnsi="Times New Roman" w:cs="Times New Roman"/>
          <w:b/>
          <w:sz w:val="20"/>
          <w:szCs w:val="20"/>
          <w:lang w:eastAsia="fr-FR"/>
        </w:rPr>
        <w:t>défense extérieure contre l’incendie</w:t>
      </w:r>
    </w:p>
    <w:p w:rsidR="0006000C" w:rsidRPr="00AD50DC" w:rsidRDefault="0006000C" w:rsidP="00641531">
      <w:pPr>
        <w:spacing w:after="0" w:line="240" w:lineRule="auto"/>
        <w:jc w:val="both"/>
        <w:rPr>
          <w:rFonts w:ascii="Times New Roman" w:eastAsia="Times New Roman" w:hAnsi="Times New Roman" w:cs="Times New Roman"/>
          <w:sz w:val="20"/>
          <w:szCs w:val="20"/>
          <w:lang w:eastAsia="fr-FR"/>
        </w:rPr>
      </w:pPr>
    </w:p>
    <w:p w:rsidR="00FE5BCD" w:rsidRPr="00AD50DC" w:rsidRDefault="0006000C" w:rsidP="00641531">
      <w:pPr>
        <w:spacing w:after="0" w:line="240" w:lineRule="auto"/>
        <w:jc w:val="both"/>
        <w:rPr>
          <w:rFonts w:ascii="Times New Roman" w:eastAsia="Times New Roman" w:hAnsi="Times New Roman" w:cs="Times New Roman"/>
          <w:sz w:val="20"/>
          <w:szCs w:val="20"/>
          <w:lang w:eastAsia="fr-FR"/>
        </w:rPr>
      </w:pPr>
      <w:r w:rsidRPr="00AD50DC">
        <w:rPr>
          <w:rFonts w:ascii="Times New Roman" w:eastAsia="Times New Roman" w:hAnsi="Times New Roman" w:cs="Times New Roman"/>
          <w:sz w:val="20"/>
          <w:szCs w:val="20"/>
          <w:lang w:eastAsia="fr-FR"/>
        </w:rPr>
        <w:t>La mise à jour des données se fera conformément au règlement départemental de défense extérieur</w:t>
      </w:r>
      <w:r w:rsidR="00641531">
        <w:rPr>
          <w:rFonts w:ascii="Times New Roman" w:eastAsia="Times New Roman" w:hAnsi="Times New Roman" w:cs="Times New Roman"/>
          <w:sz w:val="20"/>
          <w:szCs w:val="20"/>
          <w:lang w:eastAsia="fr-FR"/>
        </w:rPr>
        <w:t>e</w:t>
      </w:r>
      <w:r w:rsidRPr="00AD50DC">
        <w:rPr>
          <w:rFonts w:ascii="Times New Roman" w:eastAsia="Times New Roman" w:hAnsi="Times New Roman" w:cs="Times New Roman"/>
          <w:sz w:val="20"/>
          <w:szCs w:val="20"/>
          <w:lang w:eastAsia="fr-FR"/>
        </w:rPr>
        <w:t xml:space="preserve"> contre l’incendie et notamment via la plateforme d’échange proposé</w:t>
      </w:r>
      <w:r w:rsidR="00BA76E4" w:rsidRPr="00AD50DC">
        <w:rPr>
          <w:rFonts w:ascii="Times New Roman" w:eastAsia="Times New Roman" w:hAnsi="Times New Roman" w:cs="Times New Roman"/>
          <w:sz w:val="20"/>
          <w:szCs w:val="20"/>
          <w:lang w:eastAsia="fr-FR"/>
        </w:rPr>
        <w:t>e</w:t>
      </w:r>
      <w:r w:rsidR="0067377D">
        <w:rPr>
          <w:rFonts w:ascii="Times New Roman" w:eastAsia="Times New Roman" w:hAnsi="Times New Roman" w:cs="Times New Roman"/>
          <w:sz w:val="20"/>
          <w:szCs w:val="20"/>
          <w:lang w:eastAsia="fr-FR"/>
        </w:rPr>
        <w:t xml:space="preserve"> par le service</w:t>
      </w:r>
      <w:r w:rsidR="00400649">
        <w:rPr>
          <w:rFonts w:ascii="Times New Roman" w:eastAsia="Times New Roman" w:hAnsi="Times New Roman" w:cs="Times New Roman"/>
          <w:sz w:val="20"/>
          <w:szCs w:val="20"/>
          <w:lang w:eastAsia="fr-FR"/>
        </w:rPr>
        <w:t xml:space="preserve"> départemental</w:t>
      </w:r>
      <w:r w:rsidR="0067377D">
        <w:rPr>
          <w:rFonts w:ascii="Times New Roman" w:eastAsia="Times New Roman" w:hAnsi="Times New Roman" w:cs="Times New Roman"/>
          <w:sz w:val="20"/>
          <w:szCs w:val="20"/>
          <w:lang w:eastAsia="fr-FR"/>
        </w:rPr>
        <w:t xml:space="preserve"> d’incendie et de secours</w:t>
      </w:r>
      <w:r w:rsidRPr="00AD50DC">
        <w:rPr>
          <w:rFonts w:ascii="Times New Roman" w:eastAsia="Times New Roman" w:hAnsi="Times New Roman" w:cs="Times New Roman"/>
          <w:sz w:val="20"/>
          <w:szCs w:val="20"/>
          <w:lang w:eastAsia="fr-FR"/>
        </w:rPr>
        <w:t xml:space="preserve">. Les nouveaux points d’eau </w:t>
      </w:r>
      <w:proofErr w:type="gramStart"/>
      <w:r w:rsidRPr="00AD50DC">
        <w:rPr>
          <w:rFonts w:ascii="Times New Roman" w:eastAsia="Times New Roman" w:hAnsi="Times New Roman" w:cs="Times New Roman"/>
          <w:sz w:val="20"/>
          <w:szCs w:val="20"/>
          <w:lang w:eastAsia="fr-FR"/>
        </w:rPr>
        <w:t>incendie</w:t>
      </w:r>
      <w:proofErr w:type="gramEnd"/>
      <w:r w:rsidRPr="00AD50DC">
        <w:rPr>
          <w:rFonts w:ascii="Times New Roman" w:eastAsia="Times New Roman" w:hAnsi="Times New Roman" w:cs="Times New Roman"/>
          <w:sz w:val="20"/>
          <w:szCs w:val="20"/>
          <w:lang w:eastAsia="fr-FR"/>
        </w:rPr>
        <w:t xml:space="preserve"> ainsi que la gestion des indisponibilités seront déclarés via cette plateforme.</w:t>
      </w:r>
    </w:p>
    <w:p w:rsidR="00D52635" w:rsidRDefault="00D52635" w:rsidP="00641531">
      <w:pPr>
        <w:spacing w:after="0" w:line="240" w:lineRule="auto"/>
        <w:jc w:val="both"/>
        <w:rPr>
          <w:rFonts w:ascii="Times New Roman" w:eastAsia="Times New Roman" w:hAnsi="Times New Roman" w:cs="Times New Roman"/>
          <w:sz w:val="20"/>
          <w:szCs w:val="20"/>
          <w:lang w:eastAsia="fr-FR"/>
        </w:rPr>
      </w:pPr>
    </w:p>
    <w:p w:rsidR="00FE5BCD" w:rsidRPr="00D95962" w:rsidRDefault="00E079DC" w:rsidP="00641531">
      <w:pPr>
        <w:spacing w:after="0" w:line="240" w:lineRule="auto"/>
        <w:jc w:val="both"/>
        <w:rPr>
          <w:rFonts w:ascii="Times New Roman" w:eastAsia="Times New Roman" w:hAnsi="Times New Roman" w:cs="Times New Roman"/>
          <w:b/>
          <w:i/>
          <w:sz w:val="20"/>
          <w:szCs w:val="20"/>
          <w:lang w:eastAsia="fr-FR"/>
        </w:rPr>
      </w:pPr>
      <w:r w:rsidRPr="00AD50DC">
        <w:rPr>
          <w:rFonts w:ascii="Times New Roman" w:eastAsia="Times New Roman" w:hAnsi="Times New Roman" w:cs="Times New Roman"/>
          <w:b/>
          <w:sz w:val="20"/>
          <w:szCs w:val="20"/>
          <w:lang w:eastAsia="fr-FR"/>
        </w:rPr>
        <w:t>ARTICLE 4 :</w:t>
      </w:r>
      <w:r w:rsidR="00D95962">
        <w:rPr>
          <w:rFonts w:ascii="Times New Roman" w:eastAsia="Times New Roman" w:hAnsi="Times New Roman" w:cs="Times New Roman"/>
          <w:b/>
          <w:sz w:val="20"/>
          <w:szCs w:val="20"/>
          <w:lang w:eastAsia="fr-FR"/>
        </w:rPr>
        <w:t xml:space="preserve"> (</w:t>
      </w:r>
      <w:r w:rsidRPr="00D95962">
        <w:rPr>
          <w:rFonts w:ascii="Times New Roman" w:eastAsia="Times New Roman" w:hAnsi="Times New Roman" w:cs="Times New Roman"/>
          <w:b/>
          <w:i/>
          <w:sz w:val="20"/>
          <w:szCs w:val="20"/>
          <w:lang w:eastAsia="fr-FR"/>
        </w:rPr>
        <w:t>A</w:t>
      </w:r>
      <w:r w:rsidR="0006000C" w:rsidRPr="00D95962">
        <w:rPr>
          <w:rFonts w:ascii="Times New Roman" w:eastAsia="Times New Roman" w:hAnsi="Times New Roman" w:cs="Times New Roman"/>
          <w:b/>
          <w:i/>
          <w:sz w:val="20"/>
          <w:szCs w:val="20"/>
          <w:lang w:eastAsia="fr-FR"/>
        </w:rPr>
        <w:t>utres usages éventuels des points d’eau incendie en dehors des miss</w:t>
      </w:r>
      <w:r w:rsidR="00641531" w:rsidRPr="00D95962">
        <w:rPr>
          <w:rFonts w:ascii="Times New Roman" w:eastAsia="Times New Roman" w:hAnsi="Times New Roman" w:cs="Times New Roman"/>
          <w:b/>
          <w:i/>
          <w:sz w:val="20"/>
          <w:szCs w:val="20"/>
          <w:lang w:eastAsia="fr-FR"/>
        </w:rPr>
        <w:t>ions de lutte contre l’incendie</w:t>
      </w:r>
      <w:r w:rsidR="00D95962">
        <w:rPr>
          <w:rFonts w:ascii="Times New Roman" w:eastAsia="Times New Roman" w:hAnsi="Times New Roman" w:cs="Times New Roman"/>
          <w:b/>
          <w:i/>
          <w:sz w:val="20"/>
          <w:szCs w:val="20"/>
          <w:lang w:eastAsia="fr-FR"/>
        </w:rPr>
        <w:t>)</w:t>
      </w:r>
    </w:p>
    <w:p w:rsidR="0006000C" w:rsidRDefault="0006000C" w:rsidP="00641531">
      <w:pPr>
        <w:spacing w:after="0" w:line="240" w:lineRule="auto"/>
        <w:jc w:val="both"/>
        <w:rPr>
          <w:rFonts w:ascii="Times New Roman" w:eastAsia="Times New Roman" w:hAnsi="Times New Roman" w:cs="Times New Roman"/>
          <w:i/>
          <w:sz w:val="20"/>
          <w:szCs w:val="20"/>
          <w:lang w:eastAsia="fr-FR"/>
        </w:rPr>
      </w:pPr>
    </w:p>
    <w:p w:rsidR="00D95962" w:rsidRPr="00D95962" w:rsidRDefault="00D95962" w:rsidP="00641531">
      <w:pPr>
        <w:spacing w:after="0" w:line="240" w:lineRule="auto"/>
        <w:jc w:val="both"/>
        <w:rPr>
          <w:rFonts w:ascii="Times New Roman" w:eastAsia="Times New Roman" w:hAnsi="Times New Roman" w:cs="Times New Roman"/>
          <w:sz w:val="20"/>
          <w:szCs w:val="20"/>
          <w:lang w:eastAsia="fr-FR"/>
        </w:rPr>
      </w:pPr>
      <w:r w:rsidRPr="00D95962">
        <w:rPr>
          <w:rFonts w:ascii="Times New Roman" w:eastAsia="Times New Roman" w:hAnsi="Times New Roman" w:cs="Times New Roman"/>
          <w:sz w:val="20"/>
          <w:szCs w:val="20"/>
          <w:lang w:eastAsia="fr-FR"/>
        </w:rPr>
        <w:lastRenderedPageBreak/>
        <w:t>L’utilisation des bouches et poteaux incendie pour d’autres usages</w:t>
      </w:r>
      <w:r>
        <w:rPr>
          <w:rFonts w:ascii="Times New Roman" w:eastAsia="Times New Roman" w:hAnsi="Times New Roman" w:cs="Times New Roman"/>
          <w:sz w:val="20"/>
          <w:szCs w:val="20"/>
          <w:lang w:eastAsia="fr-FR"/>
        </w:rPr>
        <w:t xml:space="preserve"> que la défense extérieure contre l’incendie</w:t>
      </w:r>
      <w:r w:rsidRPr="00D95962">
        <w:rPr>
          <w:rFonts w:ascii="Times New Roman" w:eastAsia="Times New Roman" w:hAnsi="Times New Roman" w:cs="Times New Roman"/>
          <w:sz w:val="20"/>
          <w:szCs w:val="20"/>
          <w:lang w:eastAsia="fr-FR"/>
        </w:rPr>
        <w:t xml:space="preserve"> peut être autoriser par le maire.</w:t>
      </w:r>
      <w:r w:rsidR="00B23F09">
        <w:rPr>
          <w:rFonts w:ascii="Times New Roman" w:eastAsia="Times New Roman" w:hAnsi="Times New Roman" w:cs="Times New Roman"/>
          <w:sz w:val="20"/>
          <w:szCs w:val="20"/>
          <w:lang w:eastAsia="fr-FR"/>
        </w:rPr>
        <w:t xml:space="preserve"> Toutefois, l</w:t>
      </w:r>
      <w:r>
        <w:rPr>
          <w:rFonts w:ascii="Times New Roman" w:eastAsia="Times New Roman" w:hAnsi="Times New Roman" w:cs="Times New Roman"/>
          <w:sz w:val="20"/>
          <w:szCs w:val="20"/>
          <w:lang w:eastAsia="fr-FR"/>
        </w:rPr>
        <w:t>’utilisation ne doit pas nuire à la pérennité de l’usage de ces équipements ainsi que leurs ressources en eau</w:t>
      </w:r>
      <w:r w:rsidR="007F133B">
        <w:rPr>
          <w:rFonts w:ascii="Times New Roman" w:eastAsia="Times New Roman" w:hAnsi="Times New Roman" w:cs="Times New Roman"/>
          <w:sz w:val="20"/>
          <w:szCs w:val="20"/>
          <w:lang w:eastAsia="fr-FR"/>
        </w:rPr>
        <w:t>. L’utilisation de l’eau ne doit également pas altérer sa potabilité.</w:t>
      </w:r>
    </w:p>
    <w:p w:rsidR="00521F3D" w:rsidRPr="00641531" w:rsidRDefault="0006000C" w:rsidP="00641531">
      <w:pPr>
        <w:spacing w:after="0" w:line="240" w:lineRule="auto"/>
        <w:jc w:val="both"/>
        <w:rPr>
          <w:rFonts w:ascii="Times New Roman" w:eastAsia="Times New Roman" w:hAnsi="Times New Roman" w:cs="Times New Roman"/>
          <w:i/>
          <w:sz w:val="20"/>
          <w:szCs w:val="20"/>
          <w:lang w:eastAsia="fr-FR"/>
        </w:rPr>
      </w:pPr>
      <w:r w:rsidRPr="00641531">
        <w:rPr>
          <w:rFonts w:ascii="Times New Roman" w:eastAsia="Times New Roman" w:hAnsi="Times New Roman" w:cs="Times New Roman"/>
          <w:i/>
          <w:sz w:val="20"/>
          <w:szCs w:val="20"/>
          <w:lang w:eastAsia="fr-FR"/>
        </w:rPr>
        <w:t>(</w:t>
      </w:r>
      <w:r w:rsidR="00521F3D" w:rsidRPr="00641531">
        <w:rPr>
          <w:rFonts w:ascii="Times New Roman" w:eastAsia="Times New Roman" w:hAnsi="Times New Roman" w:cs="Times New Roman"/>
          <w:i/>
          <w:sz w:val="20"/>
          <w:szCs w:val="20"/>
          <w:lang w:eastAsia="fr-FR"/>
        </w:rPr>
        <w:t>Description des conditions d'usages</w:t>
      </w:r>
      <w:r w:rsidR="00FE5BCD" w:rsidRPr="00641531">
        <w:rPr>
          <w:rFonts w:ascii="Times New Roman" w:eastAsia="Times New Roman" w:hAnsi="Times New Roman" w:cs="Times New Roman"/>
          <w:i/>
          <w:sz w:val="20"/>
          <w:szCs w:val="20"/>
          <w:lang w:eastAsia="fr-FR"/>
        </w:rPr>
        <w:t xml:space="preserve"> </w:t>
      </w:r>
      <w:r w:rsidR="00521F3D" w:rsidRPr="00641531">
        <w:rPr>
          <w:rFonts w:ascii="Times New Roman" w:eastAsia="Times New Roman" w:hAnsi="Times New Roman" w:cs="Times New Roman"/>
          <w:i/>
          <w:sz w:val="20"/>
          <w:szCs w:val="20"/>
          <w:lang w:eastAsia="fr-FR"/>
        </w:rPr>
        <w:t>éventuellement autorisés par l'autorité</w:t>
      </w:r>
      <w:r w:rsidR="00FE5BCD" w:rsidRPr="00641531">
        <w:rPr>
          <w:rFonts w:ascii="Times New Roman" w:eastAsia="Times New Roman" w:hAnsi="Times New Roman" w:cs="Times New Roman"/>
          <w:i/>
          <w:sz w:val="20"/>
          <w:szCs w:val="20"/>
          <w:lang w:eastAsia="fr-FR"/>
        </w:rPr>
        <w:t xml:space="preserve"> </w:t>
      </w:r>
      <w:r w:rsidR="00521F3D" w:rsidRPr="00641531">
        <w:rPr>
          <w:rFonts w:ascii="Times New Roman" w:eastAsia="Times New Roman" w:hAnsi="Times New Roman" w:cs="Times New Roman"/>
          <w:i/>
          <w:sz w:val="20"/>
          <w:szCs w:val="20"/>
          <w:lang w:eastAsia="fr-FR"/>
        </w:rPr>
        <w:t>de police</w:t>
      </w:r>
      <w:r w:rsidR="005E2BE6">
        <w:rPr>
          <w:rFonts w:ascii="Times New Roman" w:eastAsia="Times New Roman" w:hAnsi="Times New Roman" w:cs="Times New Roman"/>
          <w:i/>
          <w:sz w:val="20"/>
          <w:szCs w:val="20"/>
          <w:lang w:eastAsia="fr-FR"/>
        </w:rPr>
        <w:t xml:space="preserve"> (le maire)</w:t>
      </w:r>
      <w:r w:rsidR="00FE5BCD" w:rsidRPr="00641531">
        <w:rPr>
          <w:rFonts w:ascii="Times New Roman" w:eastAsia="Times New Roman" w:hAnsi="Times New Roman" w:cs="Times New Roman"/>
          <w:i/>
          <w:sz w:val="20"/>
          <w:szCs w:val="20"/>
          <w:lang w:eastAsia="fr-FR"/>
        </w:rPr>
        <w:t xml:space="preserve"> </w:t>
      </w:r>
      <w:r w:rsidR="00521F3D" w:rsidRPr="00641531">
        <w:rPr>
          <w:rFonts w:ascii="Times New Roman" w:eastAsia="Times New Roman" w:hAnsi="Times New Roman" w:cs="Times New Roman"/>
          <w:i/>
          <w:sz w:val="20"/>
          <w:szCs w:val="20"/>
          <w:lang w:eastAsia="fr-FR"/>
        </w:rPr>
        <w:t xml:space="preserve">des </w:t>
      </w:r>
      <w:r w:rsidR="00FE5BCD" w:rsidRPr="00641531">
        <w:rPr>
          <w:rFonts w:ascii="Times New Roman" w:eastAsia="Times New Roman" w:hAnsi="Times New Roman" w:cs="Times New Roman"/>
          <w:i/>
          <w:sz w:val="20"/>
          <w:szCs w:val="20"/>
          <w:lang w:eastAsia="fr-FR"/>
        </w:rPr>
        <w:t xml:space="preserve">points d’eau </w:t>
      </w:r>
      <w:r w:rsidR="00521F3D" w:rsidRPr="00641531">
        <w:rPr>
          <w:rFonts w:ascii="Times New Roman" w:eastAsia="Times New Roman" w:hAnsi="Times New Roman" w:cs="Times New Roman"/>
          <w:i/>
          <w:sz w:val="20"/>
          <w:szCs w:val="20"/>
          <w:lang w:eastAsia="fr-FR"/>
        </w:rPr>
        <w:t>incendie</w:t>
      </w:r>
      <w:r w:rsidR="00FE5BCD" w:rsidRPr="00641531">
        <w:rPr>
          <w:rFonts w:ascii="Times New Roman" w:eastAsia="Times New Roman" w:hAnsi="Times New Roman" w:cs="Times New Roman"/>
          <w:i/>
          <w:sz w:val="20"/>
          <w:szCs w:val="20"/>
          <w:lang w:eastAsia="fr-FR"/>
        </w:rPr>
        <w:t xml:space="preserve"> </w:t>
      </w:r>
      <w:r w:rsidR="00521F3D" w:rsidRPr="00641531">
        <w:rPr>
          <w:rFonts w:ascii="Times New Roman" w:eastAsia="Times New Roman" w:hAnsi="Times New Roman" w:cs="Times New Roman"/>
          <w:i/>
          <w:sz w:val="20"/>
          <w:szCs w:val="20"/>
          <w:lang w:eastAsia="fr-FR"/>
        </w:rPr>
        <w:t>en dehors de missions de lutte contre l'incendie</w:t>
      </w:r>
      <w:r w:rsidRPr="00641531">
        <w:rPr>
          <w:rFonts w:ascii="Times New Roman" w:eastAsia="Times New Roman" w:hAnsi="Times New Roman" w:cs="Times New Roman"/>
          <w:i/>
          <w:sz w:val="20"/>
          <w:szCs w:val="20"/>
          <w:lang w:eastAsia="fr-FR"/>
        </w:rPr>
        <w:t>)</w:t>
      </w:r>
      <w:r w:rsidR="0067377D">
        <w:rPr>
          <w:rFonts w:ascii="Times New Roman" w:eastAsia="Times New Roman" w:hAnsi="Times New Roman" w:cs="Times New Roman"/>
          <w:i/>
          <w:sz w:val="20"/>
          <w:szCs w:val="20"/>
          <w:lang w:eastAsia="fr-FR"/>
        </w:rPr>
        <w:t>.</w:t>
      </w:r>
    </w:p>
    <w:p w:rsidR="00D95962" w:rsidRDefault="00D95962" w:rsidP="00C2073A">
      <w:pPr>
        <w:spacing w:after="0" w:line="240" w:lineRule="auto"/>
        <w:rPr>
          <w:rFonts w:ascii="Times New Roman" w:eastAsia="Times New Roman" w:hAnsi="Times New Roman" w:cs="Times New Roman"/>
          <w:sz w:val="20"/>
          <w:szCs w:val="20"/>
          <w:lang w:eastAsia="fr-FR"/>
        </w:rPr>
      </w:pPr>
    </w:p>
    <w:p w:rsidR="0006000C" w:rsidRPr="00C2073A" w:rsidRDefault="0006000C" w:rsidP="00C2073A">
      <w:pPr>
        <w:spacing w:after="0" w:line="240" w:lineRule="auto"/>
        <w:rPr>
          <w:rFonts w:ascii="Times New Roman" w:eastAsia="Times New Roman" w:hAnsi="Times New Roman" w:cs="Times New Roman"/>
          <w:sz w:val="20"/>
          <w:szCs w:val="20"/>
          <w:lang w:eastAsia="fr-FR"/>
        </w:rPr>
      </w:pPr>
      <w:r w:rsidRPr="00AD50DC">
        <w:rPr>
          <w:rFonts w:ascii="Times New Roman" w:eastAsia="Times New Roman" w:hAnsi="Times New Roman" w:cs="Times New Roman"/>
          <w:b/>
          <w:sz w:val="20"/>
          <w:szCs w:val="20"/>
          <w:lang w:eastAsia="fr-FR"/>
        </w:rPr>
        <w:t>ARTICLE 5 :</w:t>
      </w:r>
      <w:r w:rsidR="00521F3D" w:rsidRPr="00AD50DC">
        <w:rPr>
          <w:rFonts w:ascii="Times New Roman" w:eastAsia="Times New Roman" w:hAnsi="Times New Roman" w:cs="Times New Roman"/>
          <w:b/>
          <w:sz w:val="20"/>
          <w:szCs w:val="20"/>
          <w:lang w:eastAsia="fr-FR"/>
        </w:rPr>
        <w:t xml:space="preserve"> </w:t>
      </w:r>
      <w:r w:rsidR="00E079DC" w:rsidRPr="00AD50DC">
        <w:rPr>
          <w:rFonts w:ascii="Times New Roman" w:eastAsia="Times New Roman" w:hAnsi="Times New Roman" w:cs="Times New Roman"/>
          <w:b/>
          <w:sz w:val="20"/>
          <w:szCs w:val="20"/>
          <w:lang w:eastAsia="fr-FR"/>
        </w:rPr>
        <w:t>C</w:t>
      </w:r>
      <w:r w:rsidRPr="00AD50DC">
        <w:rPr>
          <w:rFonts w:ascii="Times New Roman" w:eastAsia="Times New Roman" w:hAnsi="Times New Roman" w:cs="Times New Roman"/>
          <w:b/>
          <w:sz w:val="20"/>
          <w:szCs w:val="20"/>
          <w:lang w:eastAsia="fr-FR"/>
        </w:rPr>
        <w:t>ontrôles techniques des points d’eau incendie.</w:t>
      </w:r>
    </w:p>
    <w:p w:rsidR="000C3A3D" w:rsidRPr="00AD50DC" w:rsidRDefault="000C3A3D" w:rsidP="00641531">
      <w:pPr>
        <w:spacing w:after="0" w:line="240" w:lineRule="auto"/>
        <w:jc w:val="both"/>
        <w:rPr>
          <w:rFonts w:ascii="Times New Roman" w:eastAsia="Times New Roman" w:hAnsi="Times New Roman" w:cs="Times New Roman"/>
          <w:sz w:val="20"/>
          <w:szCs w:val="20"/>
          <w:lang w:eastAsia="fr-FR"/>
        </w:rPr>
      </w:pPr>
    </w:p>
    <w:p w:rsidR="0006000C" w:rsidRPr="00AD50DC" w:rsidRDefault="0006000C" w:rsidP="00641531">
      <w:pPr>
        <w:spacing w:after="0" w:line="240" w:lineRule="auto"/>
        <w:jc w:val="both"/>
        <w:rPr>
          <w:rFonts w:ascii="Times New Roman" w:eastAsia="Times New Roman" w:hAnsi="Times New Roman" w:cs="Times New Roman"/>
          <w:sz w:val="20"/>
          <w:szCs w:val="20"/>
          <w:lang w:eastAsia="fr-FR"/>
        </w:rPr>
      </w:pPr>
      <w:r w:rsidRPr="00AD50DC">
        <w:rPr>
          <w:rFonts w:ascii="Times New Roman" w:eastAsia="Times New Roman" w:hAnsi="Times New Roman" w:cs="Times New Roman"/>
          <w:sz w:val="20"/>
          <w:szCs w:val="20"/>
          <w:lang w:eastAsia="fr-FR"/>
        </w:rPr>
        <w:t xml:space="preserve">Les contrôles fonctionnels </w:t>
      </w:r>
      <w:r w:rsidR="00CB078E" w:rsidRPr="00AD50DC">
        <w:rPr>
          <w:rFonts w:ascii="Times New Roman" w:eastAsia="Times New Roman" w:hAnsi="Times New Roman" w:cs="Times New Roman"/>
          <w:sz w:val="20"/>
          <w:szCs w:val="20"/>
          <w:lang w:eastAsia="fr-FR"/>
        </w:rPr>
        <w:t xml:space="preserve">tels que définis </w:t>
      </w:r>
      <w:r w:rsidRPr="00AD50DC">
        <w:rPr>
          <w:rFonts w:ascii="Times New Roman" w:eastAsia="Times New Roman" w:hAnsi="Times New Roman" w:cs="Times New Roman"/>
          <w:sz w:val="20"/>
          <w:szCs w:val="20"/>
          <w:lang w:eastAsia="fr-FR"/>
        </w:rPr>
        <w:t>dans le règlement départemental de la défense extérieure contre l'incendie</w:t>
      </w:r>
      <w:r w:rsidR="00CB078E" w:rsidRPr="00AD50DC">
        <w:rPr>
          <w:rFonts w:ascii="Times New Roman" w:eastAsia="Times New Roman" w:hAnsi="Times New Roman" w:cs="Times New Roman"/>
          <w:sz w:val="20"/>
          <w:szCs w:val="20"/>
          <w:lang w:eastAsia="fr-FR"/>
        </w:rPr>
        <w:t xml:space="preserve"> notamment en ce qui concerne </w:t>
      </w:r>
      <w:r w:rsidR="00575DFD" w:rsidRPr="00AD50DC">
        <w:rPr>
          <w:rFonts w:ascii="Times New Roman" w:eastAsia="Times New Roman" w:hAnsi="Times New Roman" w:cs="Times New Roman"/>
          <w:sz w:val="20"/>
          <w:szCs w:val="20"/>
          <w:lang w:eastAsia="fr-FR"/>
        </w:rPr>
        <w:t>l’accessibilité,</w:t>
      </w:r>
      <w:r w:rsidR="007C46B7" w:rsidRPr="00AD50DC">
        <w:rPr>
          <w:rFonts w:ascii="Times New Roman" w:eastAsia="Times New Roman" w:hAnsi="Times New Roman" w:cs="Times New Roman"/>
          <w:sz w:val="20"/>
          <w:szCs w:val="20"/>
          <w:lang w:eastAsia="fr-FR"/>
        </w:rPr>
        <w:t xml:space="preserve"> état</w:t>
      </w:r>
      <w:r w:rsidR="00CB078E" w:rsidRPr="00AD50DC">
        <w:rPr>
          <w:rFonts w:ascii="Times New Roman" w:eastAsia="Times New Roman" w:hAnsi="Times New Roman" w:cs="Times New Roman"/>
          <w:sz w:val="20"/>
          <w:szCs w:val="20"/>
          <w:lang w:eastAsia="fr-FR"/>
        </w:rPr>
        <w:t xml:space="preserve"> et </w:t>
      </w:r>
      <w:r w:rsidR="007C46B7" w:rsidRPr="00AD50DC">
        <w:rPr>
          <w:rFonts w:ascii="Times New Roman" w:eastAsia="Times New Roman" w:hAnsi="Times New Roman" w:cs="Times New Roman"/>
          <w:sz w:val="20"/>
          <w:szCs w:val="20"/>
          <w:lang w:eastAsia="fr-FR"/>
        </w:rPr>
        <w:t>manœuvrabilité</w:t>
      </w:r>
      <w:r w:rsidRPr="00AD50DC">
        <w:rPr>
          <w:rFonts w:ascii="Times New Roman" w:eastAsia="Times New Roman" w:hAnsi="Times New Roman" w:cs="Times New Roman"/>
          <w:sz w:val="20"/>
          <w:szCs w:val="20"/>
          <w:lang w:eastAsia="fr-FR"/>
        </w:rPr>
        <w:t xml:space="preserve"> seront réalisés conformément </w:t>
      </w:r>
      <w:r w:rsidRPr="00C1103C">
        <w:rPr>
          <w:rFonts w:ascii="Times New Roman" w:eastAsia="Times New Roman" w:hAnsi="Times New Roman" w:cs="Times New Roman"/>
          <w:b/>
          <w:i/>
          <w:sz w:val="20"/>
          <w:szCs w:val="20"/>
          <w:lang w:eastAsia="fr-FR"/>
        </w:rPr>
        <w:t>(au choix)</w:t>
      </w:r>
      <w:r w:rsidRPr="00AD50DC">
        <w:rPr>
          <w:rFonts w:ascii="Times New Roman" w:eastAsia="Times New Roman" w:hAnsi="Times New Roman" w:cs="Times New Roman"/>
          <w:sz w:val="20"/>
          <w:szCs w:val="20"/>
          <w:lang w:eastAsia="fr-FR"/>
        </w:rPr>
        <w:t> :</w:t>
      </w:r>
    </w:p>
    <w:p w:rsidR="0006000C" w:rsidRPr="00C80D4A" w:rsidRDefault="00C80D4A" w:rsidP="00C80D4A">
      <w:pPr>
        <w:spacing w:after="0" w:line="240" w:lineRule="auto"/>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 à </w:t>
      </w:r>
      <w:r w:rsidRPr="00C80D4A">
        <w:rPr>
          <w:rFonts w:ascii="Times New Roman" w:eastAsia="Times New Roman" w:hAnsi="Times New Roman" w:cs="Times New Roman"/>
          <w:sz w:val="20"/>
          <w:szCs w:val="20"/>
          <w:lang w:eastAsia="fr-FR"/>
        </w:rPr>
        <w:t>la</w:t>
      </w:r>
      <w:r w:rsidR="00523B14" w:rsidRPr="00C80D4A">
        <w:rPr>
          <w:rFonts w:ascii="Times New Roman" w:eastAsia="Times New Roman" w:hAnsi="Times New Roman" w:cs="Times New Roman"/>
          <w:sz w:val="20"/>
          <w:szCs w:val="20"/>
          <w:lang w:eastAsia="fr-FR"/>
        </w:rPr>
        <w:t xml:space="preserve"> décision du conseil municipal</w:t>
      </w:r>
      <w:r w:rsidR="0006000C" w:rsidRPr="00C80D4A">
        <w:rPr>
          <w:rFonts w:ascii="Times New Roman" w:eastAsia="Times New Roman" w:hAnsi="Times New Roman" w:cs="Times New Roman"/>
          <w:sz w:val="20"/>
          <w:szCs w:val="20"/>
          <w:lang w:eastAsia="fr-FR"/>
        </w:rPr>
        <w:t xml:space="preserve"> en date du </w:t>
      </w:r>
      <w:r w:rsidR="009B0DC8">
        <w:rPr>
          <w:rFonts w:ascii="Times New Roman" w:eastAsia="Times New Roman" w:hAnsi="Times New Roman" w:cs="Times New Roman"/>
          <w:sz w:val="20"/>
          <w:szCs w:val="20"/>
          <w:lang w:eastAsia="fr-FR"/>
        </w:rPr>
        <w:t xml:space="preserve">… </w:t>
      </w:r>
      <w:r w:rsidR="0006000C" w:rsidRPr="00C80D4A">
        <w:rPr>
          <w:rFonts w:ascii="Times New Roman" w:eastAsia="Times New Roman" w:hAnsi="Times New Roman" w:cs="Times New Roman"/>
          <w:sz w:val="20"/>
          <w:szCs w:val="20"/>
          <w:lang w:eastAsia="fr-FR"/>
        </w:rPr>
        <w:t>de réaliser ces contrôles en régie ;</w:t>
      </w:r>
    </w:p>
    <w:p w:rsidR="00283AB4" w:rsidRDefault="00C80D4A" w:rsidP="00C80D4A">
      <w:pPr>
        <w:spacing w:after="0" w:line="240" w:lineRule="auto"/>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 à </w:t>
      </w:r>
      <w:r w:rsidR="0006000C" w:rsidRPr="00C80D4A">
        <w:rPr>
          <w:rFonts w:ascii="Times New Roman" w:eastAsia="Times New Roman" w:hAnsi="Times New Roman" w:cs="Times New Roman"/>
          <w:sz w:val="20"/>
          <w:szCs w:val="20"/>
          <w:lang w:eastAsia="fr-FR"/>
        </w:rPr>
        <w:t>l</w:t>
      </w:r>
      <w:r w:rsidR="00523B14" w:rsidRPr="00C80D4A">
        <w:rPr>
          <w:rFonts w:ascii="Times New Roman" w:eastAsia="Times New Roman" w:hAnsi="Times New Roman" w:cs="Times New Roman"/>
          <w:sz w:val="20"/>
          <w:szCs w:val="20"/>
          <w:lang w:eastAsia="fr-FR"/>
        </w:rPr>
        <w:t>a décision du conseil municipal</w:t>
      </w:r>
      <w:r w:rsidR="0006000C" w:rsidRPr="00C80D4A">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sz w:val="20"/>
          <w:szCs w:val="20"/>
          <w:lang w:eastAsia="fr-FR"/>
        </w:rPr>
        <w:t xml:space="preserve">en date du </w:t>
      </w:r>
      <w:r w:rsidR="009B0DC8">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sz w:val="20"/>
          <w:szCs w:val="20"/>
          <w:lang w:eastAsia="fr-FR"/>
        </w:rPr>
        <w:t>de confier c</w:t>
      </w:r>
      <w:r w:rsidR="0006000C" w:rsidRPr="00C80D4A">
        <w:rPr>
          <w:rFonts w:ascii="Times New Roman" w:eastAsia="Times New Roman" w:hAnsi="Times New Roman" w:cs="Times New Roman"/>
          <w:sz w:val="20"/>
          <w:szCs w:val="20"/>
          <w:lang w:eastAsia="fr-FR"/>
        </w:rPr>
        <w:t>e</w:t>
      </w:r>
      <w:r>
        <w:rPr>
          <w:rFonts w:ascii="Times New Roman" w:eastAsia="Times New Roman" w:hAnsi="Times New Roman" w:cs="Times New Roman"/>
          <w:sz w:val="20"/>
          <w:szCs w:val="20"/>
          <w:lang w:eastAsia="fr-FR"/>
        </w:rPr>
        <w:t>s contrôles à</w:t>
      </w:r>
      <w:r w:rsidR="00283AB4">
        <w:rPr>
          <w:rFonts w:ascii="Times New Roman" w:eastAsia="Times New Roman" w:hAnsi="Times New Roman" w:cs="Times New Roman"/>
          <w:sz w:val="20"/>
          <w:szCs w:val="20"/>
          <w:lang w:eastAsia="fr-FR"/>
        </w:rPr>
        <w:t> :</w:t>
      </w:r>
    </w:p>
    <w:p w:rsidR="00283AB4" w:rsidRDefault="00283AB4" w:rsidP="00283AB4">
      <w:pPr>
        <w:spacing w:after="0" w:line="240" w:lineRule="auto"/>
        <w:ind w:firstLine="708"/>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 </w:t>
      </w:r>
      <w:r w:rsidR="00C80D4A">
        <w:rPr>
          <w:rFonts w:ascii="Times New Roman" w:eastAsia="Times New Roman" w:hAnsi="Times New Roman" w:cs="Times New Roman"/>
          <w:sz w:val="20"/>
          <w:szCs w:val="20"/>
          <w:lang w:eastAsia="fr-FR"/>
        </w:rPr>
        <w:t xml:space="preserve"> la société</w:t>
      </w:r>
      <w:r w:rsidR="0067377D">
        <w:rPr>
          <w:rFonts w:ascii="Times New Roman" w:eastAsia="Times New Roman" w:hAnsi="Times New Roman" w:cs="Times New Roman"/>
          <w:sz w:val="20"/>
          <w:szCs w:val="20"/>
          <w:lang w:eastAsia="fr-FR"/>
        </w:rPr>
        <w:t xml:space="preserve"> X</w:t>
      </w:r>
      <w:r>
        <w:rPr>
          <w:rFonts w:ascii="Times New Roman" w:eastAsia="Times New Roman" w:hAnsi="Times New Roman" w:cs="Times New Roman"/>
          <w:sz w:val="20"/>
          <w:szCs w:val="20"/>
          <w:lang w:eastAsia="fr-FR"/>
        </w:rPr>
        <w:t xml:space="preserve"> ; </w:t>
      </w:r>
    </w:p>
    <w:p w:rsidR="00283AB4" w:rsidRDefault="00283AB4" w:rsidP="00283AB4">
      <w:pPr>
        <w:spacing w:after="0" w:line="240" w:lineRule="auto"/>
        <w:ind w:firstLine="708"/>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communauté de communes ;</w:t>
      </w:r>
    </w:p>
    <w:p w:rsidR="00283AB4" w:rsidRDefault="00283AB4" w:rsidP="00283AB4">
      <w:pPr>
        <w:spacing w:after="0" w:line="240" w:lineRule="auto"/>
        <w:ind w:firstLine="708"/>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syndicat des eaux ;</w:t>
      </w:r>
    </w:p>
    <w:p w:rsidR="0006000C" w:rsidRPr="00C80D4A" w:rsidRDefault="00283AB4" w:rsidP="00283AB4">
      <w:pPr>
        <w:spacing w:after="0" w:line="240" w:lineRule="auto"/>
        <w:ind w:firstLine="708"/>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autres : ……………..….</w:t>
      </w:r>
      <w:r w:rsidR="009B0DC8">
        <w:rPr>
          <w:rFonts w:ascii="Times New Roman" w:eastAsia="Times New Roman" w:hAnsi="Times New Roman" w:cs="Times New Roman"/>
          <w:sz w:val="20"/>
          <w:szCs w:val="20"/>
          <w:lang w:eastAsia="fr-FR"/>
        </w:rPr>
        <w:t xml:space="preserve"> </w:t>
      </w:r>
      <w:r>
        <w:rPr>
          <w:rFonts w:ascii="Times New Roman" w:eastAsia="Times New Roman" w:hAnsi="Times New Roman" w:cs="Times New Roman"/>
          <w:sz w:val="20"/>
          <w:szCs w:val="20"/>
          <w:lang w:eastAsia="fr-FR"/>
        </w:rPr>
        <w:t>.</w:t>
      </w:r>
    </w:p>
    <w:p w:rsidR="00C80D4A" w:rsidRDefault="00C80D4A" w:rsidP="00641531">
      <w:pPr>
        <w:spacing w:after="0" w:line="240" w:lineRule="auto"/>
        <w:jc w:val="both"/>
        <w:rPr>
          <w:rFonts w:ascii="Times New Roman" w:eastAsia="Times New Roman" w:hAnsi="Times New Roman" w:cs="Times New Roman"/>
          <w:sz w:val="20"/>
          <w:szCs w:val="20"/>
          <w:lang w:eastAsia="fr-FR"/>
        </w:rPr>
      </w:pPr>
    </w:p>
    <w:p w:rsidR="0006000C" w:rsidRPr="00C80D4A" w:rsidRDefault="0006000C" w:rsidP="00641531">
      <w:pPr>
        <w:spacing w:after="0" w:line="240" w:lineRule="auto"/>
        <w:jc w:val="both"/>
        <w:rPr>
          <w:rFonts w:ascii="Times New Roman" w:eastAsia="Times New Roman" w:hAnsi="Times New Roman" w:cs="Times New Roman"/>
          <w:sz w:val="20"/>
          <w:szCs w:val="20"/>
          <w:lang w:eastAsia="fr-FR"/>
        </w:rPr>
      </w:pPr>
      <w:r w:rsidRPr="00AD50DC">
        <w:rPr>
          <w:rFonts w:ascii="Times New Roman" w:eastAsia="Times New Roman" w:hAnsi="Times New Roman" w:cs="Times New Roman"/>
          <w:sz w:val="20"/>
          <w:szCs w:val="20"/>
          <w:lang w:eastAsia="fr-FR"/>
        </w:rPr>
        <w:t>Le contrôle de débit et pression</w:t>
      </w:r>
      <w:r w:rsidR="002D4137" w:rsidRPr="00AD50DC">
        <w:rPr>
          <w:rFonts w:ascii="Times New Roman" w:eastAsia="Times New Roman" w:hAnsi="Times New Roman" w:cs="Times New Roman"/>
          <w:sz w:val="20"/>
          <w:szCs w:val="20"/>
          <w:lang w:eastAsia="fr-FR"/>
        </w:rPr>
        <w:t xml:space="preserve"> (débit à 1 bar, débit maximum et pression statique)</w:t>
      </w:r>
      <w:r w:rsidR="00C1103C">
        <w:rPr>
          <w:rFonts w:ascii="Times New Roman" w:eastAsia="Times New Roman" w:hAnsi="Times New Roman" w:cs="Times New Roman"/>
          <w:sz w:val="20"/>
          <w:szCs w:val="20"/>
          <w:lang w:eastAsia="fr-FR"/>
        </w:rPr>
        <w:t xml:space="preserve"> sera </w:t>
      </w:r>
      <w:r w:rsidR="00C1103C" w:rsidRPr="00C80D4A">
        <w:rPr>
          <w:rFonts w:ascii="Times New Roman" w:eastAsia="Times New Roman" w:hAnsi="Times New Roman" w:cs="Times New Roman"/>
          <w:sz w:val="20"/>
          <w:szCs w:val="20"/>
          <w:lang w:eastAsia="fr-FR"/>
        </w:rPr>
        <w:t>réalisé </w:t>
      </w:r>
      <w:r w:rsidR="00C1103C" w:rsidRPr="00C80D4A">
        <w:rPr>
          <w:rFonts w:ascii="Times New Roman" w:eastAsia="Times New Roman" w:hAnsi="Times New Roman" w:cs="Times New Roman"/>
          <w:i/>
          <w:sz w:val="20"/>
          <w:szCs w:val="20"/>
          <w:lang w:eastAsia="fr-FR"/>
        </w:rPr>
        <w:t>(</w:t>
      </w:r>
      <w:r w:rsidR="00C1103C" w:rsidRPr="005E2BE6">
        <w:rPr>
          <w:rFonts w:ascii="Times New Roman" w:eastAsia="Times New Roman" w:hAnsi="Times New Roman" w:cs="Times New Roman"/>
          <w:b/>
          <w:i/>
          <w:sz w:val="20"/>
          <w:szCs w:val="20"/>
          <w:lang w:eastAsia="fr-FR"/>
        </w:rPr>
        <w:t xml:space="preserve">choisir </w:t>
      </w:r>
      <w:r w:rsidR="00C80D4A" w:rsidRPr="005E2BE6">
        <w:rPr>
          <w:rFonts w:ascii="Times New Roman" w:eastAsia="Times New Roman" w:hAnsi="Times New Roman" w:cs="Times New Roman"/>
          <w:b/>
          <w:i/>
          <w:sz w:val="20"/>
          <w:szCs w:val="20"/>
          <w:lang w:eastAsia="fr-FR"/>
        </w:rPr>
        <w:t>une situation</w:t>
      </w:r>
      <w:r w:rsidRPr="00C80D4A">
        <w:rPr>
          <w:rFonts w:ascii="Times New Roman" w:eastAsia="Times New Roman" w:hAnsi="Times New Roman" w:cs="Times New Roman"/>
          <w:i/>
          <w:sz w:val="20"/>
          <w:szCs w:val="20"/>
          <w:lang w:eastAsia="fr-FR"/>
        </w:rPr>
        <w:t>)</w:t>
      </w:r>
      <w:r w:rsidRPr="00C80D4A">
        <w:rPr>
          <w:rFonts w:ascii="Times New Roman" w:eastAsia="Times New Roman" w:hAnsi="Times New Roman" w:cs="Times New Roman"/>
          <w:sz w:val="20"/>
          <w:szCs w:val="20"/>
          <w:lang w:eastAsia="fr-FR"/>
        </w:rPr>
        <w:t> :</w:t>
      </w:r>
    </w:p>
    <w:p w:rsidR="0006000C" w:rsidRPr="00C80D4A" w:rsidRDefault="00C80D4A" w:rsidP="00C80D4A">
      <w:pPr>
        <w:spacing w:after="0" w:line="240" w:lineRule="auto"/>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 </w:t>
      </w:r>
      <w:r w:rsidRPr="00C80D4A">
        <w:rPr>
          <w:rFonts w:ascii="Times New Roman" w:eastAsia="Times New Roman" w:hAnsi="Times New Roman" w:cs="Times New Roman"/>
          <w:sz w:val="20"/>
          <w:szCs w:val="20"/>
          <w:lang w:eastAsia="fr-FR"/>
        </w:rPr>
        <w:t>d</w:t>
      </w:r>
      <w:r w:rsidR="0006000C" w:rsidRPr="00C80D4A">
        <w:rPr>
          <w:rFonts w:ascii="Times New Roman" w:eastAsia="Times New Roman" w:hAnsi="Times New Roman" w:cs="Times New Roman"/>
          <w:sz w:val="20"/>
          <w:szCs w:val="20"/>
          <w:lang w:eastAsia="fr-FR"/>
        </w:rPr>
        <w:t>ans son intég</w:t>
      </w:r>
      <w:r w:rsidR="00142938" w:rsidRPr="00C80D4A">
        <w:rPr>
          <w:rFonts w:ascii="Times New Roman" w:eastAsia="Times New Roman" w:hAnsi="Times New Roman" w:cs="Times New Roman"/>
          <w:sz w:val="20"/>
          <w:szCs w:val="20"/>
          <w:lang w:eastAsia="fr-FR"/>
        </w:rPr>
        <w:t>ralité de manière triennale et c</w:t>
      </w:r>
      <w:r w:rsidR="0006000C" w:rsidRPr="00C80D4A">
        <w:rPr>
          <w:rFonts w:ascii="Times New Roman" w:eastAsia="Times New Roman" w:hAnsi="Times New Roman" w:cs="Times New Roman"/>
          <w:sz w:val="20"/>
          <w:szCs w:val="20"/>
          <w:lang w:eastAsia="fr-FR"/>
        </w:rPr>
        <w:t>e</w:t>
      </w:r>
      <w:r w:rsidR="00C1103C" w:rsidRPr="00C80D4A">
        <w:rPr>
          <w:rFonts w:ascii="Times New Roman" w:eastAsia="Times New Roman" w:hAnsi="Times New Roman" w:cs="Times New Roman"/>
          <w:sz w:val="20"/>
          <w:szCs w:val="20"/>
          <w:lang w:eastAsia="fr-FR"/>
        </w:rPr>
        <w:t>,</w:t>
      </w:r>
      <w:r w:rsidR="0006000C" w:rsidRPr="00C80D4A">
        <w:rPr>
          <w:rFonts w:ascii="Times New Roman" w:eastAsia="Times New Roman" w:hAnsi="Times New Roman" w:cs="Times New Roman"/>
          <w:sz w:val="20"/>
          <w:szCs w:val="20"/>
          <w:lang w:eastAsia="fr-FR"/>
        </w:rPr>
        <w:t xml:space="preserve"> </w:t>
      </w:r>
      <w:r w:rsidR="00142938" w:rsidRPr="00C80D4A">
        <w:rPr>
          <w:rFonts w:ascii="Times New Roman" w:eastAsia="Times New Roman" w:hAnsi="Times New Roman" w:cs="Times New Roman"/>
          <w:sz w:val="20"/>
          <w:szCs w:val="20"/>
          <w:lang w:eastAsia="fr-FR"/>
        </w:rPr>
        <w:t>à compter de</w:t>
      </w:r>
      <w:r w:rsidR="0006000C" w:rsidRPr="00C80D4A">
        <w:rPr>
          <w:rFonts w:ascii="Times New Roman" w:eastAsia="Times New Roman" w:hAnsi="Times New Roman" w:cs="Times New Roman"/>
          <w:sz w:val="20"/>
          <w:szCs w:val="20"/>
          <w:lang w:eastAsia="fr-FR"/>
        </w:rPr>
        <w:t xml:space="preserve"> l’année</w:t>
      </w:r>
      <w:r>
        <w:rPr>
          <w:rFonts w:ascii="Times New Roman" w:eastAsia="Times New Roman" w:hAnsi="Times New Roman" w:cs="Times New Roman"/>
          <w:sz w:val="20"/>
          <w:szCs w:val="20"/>
          <w:lang w:eastAsia="fr-FR"/>
        </w:rPr>
        <w:t xml:space="preserve"> X ;</w:t>
      </w:r>
    </w:p>
    <w:p w:rsidR="002D4137" w:rsidRPr="00C80D4A" w:rsidRDefault="00C80D4A" w:rsidP="00C80D4A">
      <w:pPr>
        <w:spacing w:after="0" w:line="240" w:lineRule="auto"/>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 </w:t>
      </w:r>
      <w:r w:rsidRPr="00C80D4A">
        <w:rPr>
          <w:rFonts w:ascii="Times New Roman" w:eastAsia="Times New Roman" w:hAnsi="Times New Roman" w:cs="Times New Roman"/>
          <w:sz w:val="20"/>
          <w:szCs w:val="20"/>
          <w:lang w:eastAsia="fr-FR"/>
        </w:rPr>
        <w:t>p</w:t>
      </w:r>
      <w:r w:rsidR="00523B14" w:rsidRPr="00C80D4A">
        <w:rPr>
          <w:rFonts w:ascii="Times New Roman" w:eastAsia="Times New Roman" w:hAnsi="Times New Roman" w:cs="Times New Roman"/>
          <w:sz w:val="20"/>
          <w:szCs w:val="20"/>
          <w:lang w:eastAsia="fr-FR"/>
        </w:rPr>
        <w:t>ar tiers</w:t>
      </w:r>
      <w:r>
        <w:rPr>
          <w:rFonts w:ascii="Times New Roman" w:eastAsia="Times New Roman" w:hAnsi="Times New Roman" w:cs="Times New Roman"/>
          <w:sz w:val="20"/>
          <w:szCs w:val="20"/>
          <w:lang w:eastAsia="fr-FR"/>
        </w:rPr>
        <w:t xml:space="preserve"> chaque année ;</w:t>
      </w:r>
    </w:p>
    <w:p w:rsidR="00575DFD" w:rsidRPr="00C80D4A" w:rsidRDefault="00C80D4A" w:rsidP="00C80D4A">
      <w:pPr>
        <w:spacing w:after="0" w:line="240" w:lineRule="auto"/>
        <w:jc w:val="both"/>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 xml:space="preserve">- </w:t>
      </w:r>
      <w:r w:rsidRPr="00C80D4A">
        <w:rPr>
          <w:rFonts w:ascii="Times New Roman" w:eastAsia="Times New Roman" w:hAnsi="Times New Roman" w:cs="Times New Roman"/>
          <w:sz w:val="20"/>
          <w:szCs w:val="20"/>
          <w:lang w:eastAsia="fr-FR"/>
        </w:rPr>
        <w:t>d</w:t>
      </w:r>
      <w:r w:rsidR="002D4137" w:rsidRPr="00C80D4A">
        <w:rPr>
          <w:rFonts w:ascii="Times New Roman" w:eastAsia="Times New Roman" w:hAnsi="Times New Roman" w:cs="Times New Roman"/>
          <w:sz w:val="20"/>
          <w:szCs w:val="20"/>
          <w:lang w:eastAsia="fr-FR"/>
        </w:rPr>
        <w:t>ans son intégralité de manière quinquennale après avis d</w:t>
      </w:r>
      <w:r w:rsidR="00B51922">
        <w:rPr>
          <w:rFonts w:ascii="Times New Roman" w:eastAsia="Times New Roman" w:hAnsi="Times New Roman" w:cs="Times New Roman"/>
          <w:sz w:val="20"/>
          <w:szCs w:val="20"/>
          <w:lang w:eastAsia="fr-FR"/>
        </w:rPr>
        <w:t>e monsieur le Préfet de Meurthe-</w:t>
      </w:r>
      <w:r w:rsidR="002D4137" w:rsidRPr="00C80D4A">
        <w:rPr>
          <w:rFonts w:ascii="Times New Roman" w:eastAsia="Times New Roman" w:hAnsi="Times New Roman" w:cs="Times New Roman"/>
          <w:sz w:val="20"/>
          <w:szCs w:val="20"/>
          <w:lang w:eastAsia="fr-FR"/>
        </w:rPr>
        <w:t>et</w:t>
      </w:r>
      <w:r w:rsidR="00B51922">
        <w:rPr>
          <w:rFonts w:ascii="Times New Roman" w:eastAsia="Times New Roman" w:hAnsi="Times New Roman" w:cs="Times New Roman"/>
          <w:sz w:val="20"/>
          <w:szCs w:val="20"/>
          <w:lang w:eastAsia="fr-FR"/>
        </w:rPr>
        <w:t>-</w:t>
      </w:r>
      <w:r w:rsidR="002D4137" w:rsidRPr="00C80D4A">
        <w:rPr>
          <w:rFonts w:ascii="Times New Roman" w:eastAsia="Times New Roman" w:hAnsi="Times New Roman" w:cs="Times New Roman"/>
          <w:sz w:val="20"/>
          <w:szCs w:val="20"/>
          <w:lang w:eastAsia="fr-FR"/>
        </w:rPr>
        <w:t>Moselle.</w:t>
      </w:r>
    </w:p>
    <w:p w:rsidR="00641531" w:rsidRDefault="00641531" w:rsidP="00D47805">
      <w:pPr>
        <w:pStyle w:val="Paragraphedeliste"/>
        <w:spacing w:after="0" w:line="240" w:lineRule="auto"/>
        <w:jc w:val="center"/>
        <w:rPr>
          <w:rFonts w:ascii="Times New Roman" w:eastAsia="Times New Roman" w:hAnsi="Times New Roman" w:cs="Times New Roman"/>
          <w:sz w:val="20"/>
          <w:szCs w:val="20"/>
          <w:lang w:eastAsia="fr-FR"/>
        </w:rPr>
      </w:pPr>
    </w:p>
    <w:p w:rsidR="00575DFD" w:rsidRPr="009B0DC8" w:rsidRDefault="00575DFD" w:rsidP="00641531">
      <w:pPr>
        <w:spacing w:after="0" w:line="240" w:lineRule="auto"/>
        <w:rPr>
          <w:rFonts w:ascii="Times New Roman" w:hAnsi="Times New Roman" w:cs="Times New Roman"/>
          <w:b/>
          <w:sz w:val="20"/>
          <w:szCs w:val="20"/>
        </w:rPr>
      </w:pPr>
      <w:r w:rsidRPr="009B0DC8">
        <w:rPr>
          <w:rFonts w:ascii="Times New Roman" w:hAnsi="Times New Roman" w:cs="Times New Roman"/>
          <w:b/>
          <w:sz w:val="20"/>
          <w:szCs w:val="20"/>
        </w:rPr>
        <w:t>A</w:t>
      </w:r>
      <w:r w:rsidR="00614236" w:rsidRPr="009B0DC8">
        <w:rPr>
          <w:rFonts w:ascii="Times New Roman" w:hAnsi="Times New Roman" w:cs="Times New Roman"/>
          <w:b/>
          <w:sz w:val="20"/>
          <w:szCs w:val="20"/>
        </w:rPr>
        <w:t>RTICLE</w:t>
      </w:r>
      <w:r w:rsidR="00641531" w:rsidRPr="009B0DC8">
        <w:rPr>
          <w:rFonts w:ascii="Times New Roman" w:hAnsi="Times New Roman" w:cs="Times New Roman"/>
          <w:b/>
          <w:sz w:val="20"/>
          <w:szCs w:val="20"/>
        </w:rPr>
        <w:t xml:space="preserve"> 6 : Exécution </w:t>
      </w:r>
    </w:p>
    <w:p w:rsidR="00FE292D" w:rsidRDefault="00FE292D" w:rsidP="00641531">
      <w:pPr>
        <w:spacing w:after="0" w:line="240" w:lineRule="auto"/>
        <w:jc w:val="both"/>
        <w:rPr>
          <w:rFonts w:ascii="Times New Roman" w:eastAsia="Times New Roman" w:hAnsi="Times New Roman" w:cs="Times New Roman"/>
          <w:sz w:val="20"/>
          <w:szCs w:val="20"/>
          <w:lang w:eastAsia="fr-FR"/>
        </w:rPr>
      </w:pPr>
    </w:p>
    <w:p w:rsidR="00641531" w:rsidRPr="009B0DC8" w:rsidRDefault="00641531" w:rsidP="00641531">
      <w:pPr>
        <w:spacing w:after="0" w:line="240" w:lineRule="auto"/>
        <w:jc w:val="both"/>
        <w:rPr>
          <w:rFonts w:ascii="Times New Roman" w:eastAsia="Times New Roman" w:hAnsi="Times New Roman" w:cs="Times New Roman"/>
          <w:sz w:val="20"/>
          <w:szCs w:val="20"/>
          <w:lang w:eastAsia="fr-FR"/>
        </w:rPr>
      </w:pPr>
      <w:r w:rsidRPr="009B0DC8">
        <w:rPr>
          <w:rFonts w:ascii="Times New Roman" w:eastAsia="Times New Roman" w:hAnsi="Times New Roman" w:cs="Times New Roman"/>
          <w:sz w:val="20"/>
          <w:szCs w:val="20"/>
          <w:lang w:eastAsia="fr-FR"/>
        </w:rPr>
        <w:t xml:space="preserve">Le maire est chargé, sous l'autorité du préfet, de la publication et de l'exécution des lois et règlements, de l'exécution des mesures de sûreté générale, des fonctions spéciales qui lui sont attribuées par les lois. </w:t>
      </w:r>
    </w:p>
    <w:p w:rsidR="00641531" w:rsidRPr="009B0DC8" w:rsidRDefault="00641531" w:rsidP="00641531">
      <w:pPr>
        <w:spacing w:after="0" w:line="240" w:lineRule="auto"/>
        <w:rPr>
          <w:rFonts w:ascii="Times New Roman" w:hAnsi="Times New Roman" w:cs="Times New Roman"/>
          <w:sz w:val="20"/>
          <w:szCs w:val="20"/>
        </w:rPr>
      </w:pPr>
    </w:p>
    <w:p w:rsidR="00575DFD" w:rsidRPr="009B0DC8" w:rsidRDefault="00575DFD" w:rsidP="00641531">
      <w:pPr>
        <w:spacing w:after="0" w:line="240" w:lineRule="auto"/>
        <w:rPr>
          <w:rFonts w:ascii="Times New Roman" w:hAnsi="Times New Roman" w:cs="Times New Roman"/>
          <w:sz w:val="20"/>
          <w:szCs w:val="20"/>
        </w:rPr>
      </w:pPr>
      <w:r w:rsidRPr="009B0DC8">
        <w:rPr>
          <w:rFonts w:ascii="Times New Roman" w:hAnsi="Times New Roman" w:cs="Times New Roman"/>
          <w:sz w:val="20"/>
          <w:szCs w:val="20"/>
        </w:rPr>
        <w:t xml:space="preserve">M. le Commandant de la brigade de gendarmerie de ... ou M. le Commissaire de Police </w:t>
      </w:r>
      <w:r w:rsidRPr="009B0DC8">
        <w:rPr>
          <w:rFonts w:ascii="Times New Roman" w:hAnsi="Times New Roman" w:cs="Times New Roman"/>
          <w:i/>
          <w:sz w:val="20"/>
          <w:szCs w:val="20"/>
        </w:rPr>
        <w:t>(selon la zone de compétence)</w:t>
      </w:r>
      <w:r w:rsidRPr="009B0DC8">
        <w:rPr>
          <w:rFonts w:ascii="Times New Roman" w:hAnsi="Times New Roman" w:cs="Times New Roman"/>
          <w:sz w:val="20"/>
          <w:szCs w:val="20"/>
        </w:rPr>
        <w:t>, tous les officiers de police judiciaire sont chargés chacun en ce qui le concerne, de l’exécution du présent arrêté.</w:t>
      </w:r>
    </w:p>
    <w:p w:rsidR="00641531" w:rsidRDefault="00641531" w:rsidP="00641531">
      <w:pPr>
        <w:spacing w:after="0" w:line="240" w:lineRule="auto"/>
        <w:rPr>
          <w:rFonts w:ascii="Times New Roman" w:hAnsi="Times New Roman" w:cs="Times New Roman"/>
          <w:sz w:val="20"/>
          <w:szCs w:val="20"/>
        </w:rPr>
      </w:pPr>
    </w:p>
    <w:p w:rsidR="00FE292D" w:rsidRDefault="001E7A49" w:rsidP="00FE292D">
      <w:pPr>
        <w:spacing w:after="0" w:line="240" w:lineRule="auto"/>
        <w:rPr>
          <w:rFonts w:ascii="Times New Roman" w:hAnsi="Times New Roman" w:cs="Times New Roman"/>
          <w:b/>
          <w:sz w:val="20"/>
          <w:szCs w:val="20"/>
        </w:rPr>
      </w:pPr>
      <w:r w:rsidRPr="001E7A49">
        <w:rPr>
          <w:rFonts w:ascii="Times New Roman" w:hAnsi="Times New Roman" w:cs="Times New Roman"/>
          <w:b/>
          <w:sz w:val="20"/>
          <w:szCs w:val="20"/>
        </w:rPr>
        <w:t xml:space="preserve">ARTICLE 7 : </w:t>
      </w:r>
      <w:r w:rsidRPr="001E7A49">
        <w:rPr>
          <w:rFonts w:ascii="Times New Roman" w:hAnsi="Times New Roman" w:cs="Times New Roman"/>
          <w:b/>
          <w:bCs/>
          <w:sz w:val="20"/>
          <w:szCs w:val="20"/>
        </w:rPr>
        <w:t>Recours</w:t>
      </w:r>
    </w:p>
    <w:p w:rsidR="00FE292D" w:rsidRDefault="00FE292D" w:rsidP="00FE292D">
      <w:pPr>
        <w:spacing w:after="0" w:line="240" w:lineRule="auto"/>
        <w:rPr>
          <w:rFonts w:ascii="Times New Roman" w:hAnsi="Times New Roman" w:cs="Times New Roman"/>
          <w:b/>
          <w:sz w:val="20"/>
          <w:szCs w:val="20"/>
        </w:rPr>
      </w:pPr>
    </w:p>
    <w:p w:rsidR="001E7A49" w:rsidRPr="00FE292D" w:rsidRDefault="001E7A49" w:rsidP="00FE292D">
      <w:pPr>
        <w:spacing w:after="0" w:line="240" w:lineRule="auto"/>
        <w:rPr>
          <w:rFonts w:ascii="Times New Roman" w:hAnsi="Times New Roman" w:cs="Times New Roman"/>
          <w:b/>
          <w:sz w:val="20"/>
          <w:szCs w:val="20"/>
        </w:rPr>
      </w:pPr>
      <w:r w:rsidRPr="001E7A49">
        <w:rPr>
          <w:rFonts w:ascii="Times New Roman" w:hAnsi="Times New Roman" w:cs="Times New Roman"/>
          <w:sz w:val="20"/>
          <w:szCs w:val="20"/>
        </w:rPr>
        <w:t>Le présent arrêté pourra faire l’objet d’un recours contentieux devant le tribunal administratif de Nancy dans un délai de deux mois à compter d</w:t>
      </w:r>
      <w:r w:rsidR="00CA5346">
        <w:rPr>
          <w:rFonts w:ascii="Times New Roman" w:hAnsi="Times New Roman" w:cs="Times New Roman"/>
          <w:sz w:val="20"/>
          <w:szCs w:val="20"/>
        </w:rPr>
        <w:t xml:space="preserve">e sa date de </w:t>
      </w:r>
      <w:r w:rsidRPr="001E7A49">
        <w:rPr>
          <w:rFonts w:ascii="Times New Roman" w:hAnsi="Times New Roman" w:cs="Times New Roman"/>
          <w:sz w:val="20"/>
          <w:szCs w:val="20"/>
        </w:rPr>
        <w:t>publication.</w:t>
      </w:r>
    </w:p>
    <w:p w:rsidR="00CA5346" w:rsidRPr="00CA5346" w:rsidRDefault="00CA5346" w:rsidP="001E7A49">
      <w:pPr>
        <w:jc w:val="both"/>
        <w:rPr>
          <w:rFonts w:ascii="Times New Roman" w:hAnsi="Times New Roman" w:cs="Times New Roman"/>
          <w:sz w:val="20"/>
          <w:szCs w:val="20"/>
        </w:rPr>
      </w:pPr>
      <w:r w:rsidRPr="00CA5346">
        <w:rPr>
          <w:rFonts w:ascii="Times New Roman" w:hAnsi="Times New Roman" w:cs="Times New Roman"/>
          <w:sz w:val="20"/>
          <w:szCs w:val="20"/>
        </w:rPr>
        <w:t xml:space="preserve">Le présent arrêté sera publié au recueil des actes administratifs de la commune </w:t>
      </w:r>
      <w:r w:rsidR="00AE61A1">
        <w:rPr>
          <w:rFonts w:ascii="Times New Roman" w:hAnsi="Times New Roman" w:cs="Times New Roman"/>
          <w:sz w:val="20"/>
          <w:szCs w:val="20"/>
        </w:rPr>
        <w:t>et/</w:t>
      </w:r>
      <w:r w:rsidRPr="00CA5346">
        <w:rPr>
          <w:rFonts w:ascii="Times New Roman" w:hAnsi="Times New Roman" w:cs="Times New Roman"/>
          <w:sz w:val="20"/>
          <w:szCs w:val="20"/>
        </w:rPr>
        <w:t>ou affiché pour les communes inférieures à 3500 habitants</w:t>
      </w:r>
      <w:r>
        <w:rPr>
          <w:rFonts w:ascii="Times New Roman" w:hAnsi="Times New Roman" w:cs="Times New Roman"/>
          <w:sz w:val="20"/>
          <w:szCs w:val="20"/>
        </w:rPr>
        <w:t>.</w:t>
      </w:r>
    </w:p>
    <w:p w:rsidR="007743E0" w:rsidRDefault="00641531" w:rsidP="003A2A5C">
      <w:pPr>
        <w:spacing w:after="0"/>
        <w:rPr>
          <w:rFonts w:ascii="Times New Roman" w:hAnsi="Times New Roman" w:cs="Times New Roman"/>
          <w:sz w:val="20"/>
          <w:szCs w:val="20"/>
        </w:rPr>
      </w:pPr>
      <w:r w:rsidRPr="009B0DC8">
        <w:rPr>
          <w:rFonts w:ascii="Times New Roman" w:hAnsi="Times New Roman" w:cs="Times New Roman"/>
          <w:sz w:val="20"/>
          <w:szCs w:val="20"/>
        </w:rPr>
        <w:t xml:space="preserve">Fait </w:t>
      </w:r>
      <w:r w:rsidR="00614236" w:rsidRPr="009B0DC8">
        <w:rPr>
          <w:rFonts w:ascii="Times New Roman" w:hAnsi="Times New Roman" w:cs="Times New Roman"/>
          <w:sz w:val="20"/>
          <w:szCs w:val="20"/>
        </w:rPr>
        <w:t>à</w:t>
      </w:r>
      <w:r w:rsidRPr="009B0DC8">
        <w:rPr>
          <w:rFonts w:ascii="Times New Roman" w:hAnsi="Times New Roman" w:cs="Times New Roman"/>
          <w:sz w:val="20"/>
          <w:szCs w:val="20"/>
        </w:rPr>
        <w:t xml:space="preserve"> …, le …</w:t>
      </w:r>
      <w:r w:rsidR="007743E0">
        <w:rPr>
          <w:rFonts w:ascii="Times New Roman" w:hAnsi="Times New Roman" w:cs="Times New Roman"/>
          <w:sz w:val="20"/>
          <w:szCs w:val="20"/>
        </w:rPr>
        <w:t xml:space="preserve">                                                                                                                  </w:t>
      </w:r>
      <w:r w:rsidRPr="009B0DC8">
        <w:rPr>
          <w:rFonts w:ascii="Times New Roman" w:hAnsi="Times New Roman" w:cs="Times New Roman"/>
          <w:sz w:val="20"/>
          <w:szCs w:val="20"/>
        </w:rPr>
        <w:t xml:space="preserve"> </w:t>
      </w:r>
      <w:r w:rsidR="003A2A5C">
        <w:rPr>
          <w:rFonts w:ascii="Times New Roman" w:hAnsi="Times New Roman" w:cs="Times New Roman"/>
          <w:sz w:val="20"/>
          <w:szCs w:val="20"/>
        </w:rPr>
        <w:t xml:space="preserve">                          </w:t>
      </w:r>
      <w:r w:rsidR="005716D6" w:rsidRPr="009B0DC8">
        <w:rPr>
          <w:rFonts w:ascii="Times New Roman" w:hAnsi="Times New Roman" w:cs="Times New Roman"/>
          <w:sz w:val="20"/>
          <w:szCs w:val="20"/>
        </w:rPr>
        <w:t>Le maire</w:t>
      </w:r>
      <w:r w:rsidRPr="009B0DC8">
        <w:rPr>
          <w:rFonts w:ascii="Times New Roman" w:hAnsi="Times New Roman" w:cs="Times New Roman"/>
          <w:sz w:val="20"/>
          <w:szCs w:val="20"/>
        </w:rPr>
        <w:t xml:space="preserve"> </w:t>
      </w:r>
      <w:r w:rsidRPr="009B0DC8">
        <w:rPr>
          <w:rFonts w:ascii="Times New Roman" w:hAnsi="Times New Roman" w:cs="Times New Roman"/>
          <w:i/>
          <w:sz w:val="20"/>
          <w:szCs w:val="20"/>
        </w:rPr>
        <w:t>(prénom, nom)</w:t>
      </w:r>
      <w:r w:rsidR="00614236" w:rsidRPr="009B0DC8">
        <w:rPr>
          <w:rFonts w:ascii="Times New Roman" w:hAnsi="Times New Roman" w:cs="Times New Roman"/>
          <w:i/>
          <w:sz w:val="20"/>
          <w:szCs w:val="20"/>
        </w:rPr>
        <w:t xml:space="preserve"> </w:t>
      </w:r>
    </w:p>
    <w:p w:rsidR="00641531" w:rsidRPr="007743E0" w:rsidRDefault="00641531" w:rsidP="007743E0">
      <w:pPr>
        <w:spacing w:after="0"/>
        <w:jc w:val="right"/>
        <w:rPr>
          <w:rFonts w:ascii="Times New Roman" w:hAnsi="Times New Roman" w:cs="Times New Roman"/>
          <w:sz w:val="20"/>
          <w:szCs w:val="20"/>
        </w:rPr>
      </w:pPr>
      <w:r w:rsidRPr="009B0DC8">
        <w:rPr>
          <w:rFonts w:ascii="Times New Roman" w:hAnsi="Times New Roman" w:cs="Times New Roman"/>
          <w:i/>
          <w:sz w:val="20"/>
          <w:szCs w:val="20"/>
        </w:rPr>
        <w:t>Signature + cachet</w:t>
      </w:r>
      <w:r w:rsidRPr="009B0DC8">
        <w:t xml:space="preserve"> </w:t>
      </w:r>
      <w:r w:rsidR="005716D6" w:rsidRPr="009B0DC8">
        <w:t xml:space="preserve">                       </w:t>
      </w:r>
    </w:p>
    <w:p w:rsidR="007743E0" w:rsidRDefault="007743E0" w:rsidP="00641531">
      <w:pPr>
        <w:spacing w:after="0" w:line="240" w:lineRule="auto"/>
        <w:jc w:val="both"/>
        <w:rPr>
          <w:rFonts w:ascii="Times New Roman" w:eastAsia="Times New Roman" w:hAnsi="Times New Roman" w:cs="Times New Roman"/>
          <w:i/>
          <w:sz w:val="20"/>
          <w:szCs w:val="20"/>
          <w:lang w:eastAsia="fr-FR"/>
        </w:rPr>
      </w:pPr>
    </w:p>
    <w:p w:rsidR="00B7104D" w:rsidRDefault="00641531" w:rsidP="00641531">
      <w:pPr>
        <w:spacing w:after="0" w:line="240" w:lineRule="auto"/>
        <w:jc w:val="both"/>
        <w:rPr>
          <w:rFonts w:ascii="Times New Roman" w:eastAsia="Times New Roman" w:hAnsi="Times New Roman" w:cs="Times New Roman"/>
          <w:i/>
          <w:sz w:val="20"/>
          <w:szCs w:val="20"/>
          <w:lang w:eastAsia="fr-FR"/>
        </w:rPr>
      </w:pPr>
      <w:r w:rsidRPr="009B0DC8">
        <w:rPr>
          <w:rFonts w:ascii="Times New Roman" w:eastAsia="Times New Roman" w:hAnsi="Times New Roman" w:cs="Times New Roman"/>
          <w:i/>
          <w:sz w:val="20"/>
          <w:szCs w:val="20"/>
          <w:lang w:eastAsia="fr-FR"/>
        </w:rPr>
        <w:t>En annexe</w:t>
      </w:r>
      <w:r w:rsidR="00B7104D">
        <w:rPr>
          <w:rFonts w:ascii="Times New Roman" w:eastAsia="Times New Roman" w:hAnsi="Times New Roman" w:cs="Times New Roman"/>
          <w:i/>
          <w:sz w:val="20"/>
          <w:szCs w:val="20"/>
          <w:lang w:eastAsia="fr-FR"/>
        </w:rPr>
        <w:t xml:space="preserve"> 1</w:t>
      </w:r>
      <w:r w:rsidRPr="009B0DC8">
        <w:rPr>
          <w:rFonts w:ascii="Times New Roman" w:eastAsia="Times New Roman" w:hAnsi="Times New Roman" w:cs="Times New Roman"/>
          <w:i/>
          <w:sz w:val="20"/>
          <w:szCs w:val="20"/>
          <w:lang w:eastAsia="fr-FR"/>
        </w:rPr>
        <w:t>, le</w:t>
      </w:r>
      <w:r w:rsidR="00B7104D">
        <w:rPr>
          <w:rFonts w:ascii="Times New Roman" w:eastAsia="Times New Roman" w:hAnsi="Times New Roman" w:cs="Times New Roman"/>
          <w:i/>
          <w:sz w:val="20"/>
          <w:szCs w:val="20"/>
          <w:lang w:eastAsia="fr-FR"/>
        </w:rPr>
        <w:t>s</w:t>
      </w:r>
      <w:r w:rsidRPr="009B0DC8">
        <w:rPr>
          <w:rFonts w:ascii="Times New Roman" w:eastAsia="Times New Roman" w:hAnsi="Times New Roman" w:cs="Times New Roman"/>
          <w:i/>
          <w:sz w:val="20"/>
          <w:szCs w:val="20"/>
          <w:lang w:eastAsia="fr-FR"/>
        </w:rPr>
        <w:t xml:space="preserve"> tableau</w:t>
      </w:r>
      <w:r w:rsidR="00B7104D">
        <w:rPr>
          <w:rFonts w:ascii="Times New Roman" w:eastAsia="Times New Roman" w:hAnsi="Times New Roman" w:cs="Times New Roman"/>
          <w:i/>
          <w:sz w:val="20"/>
          <w:szCs w:val="20"/>
          <w:lang w:eastAsia="fr-FR"/>
        </w:rPr>
        <w:t>x</w:t>
      </w:r>
      <w:r w:rsidRPr="009B0DC8">
        <w:rPr>
          <w:rFonts w:ascii="Times New Roman" w:eastAsia="Times New Roman" w:hAnsi="Times New Roman" w:cs="Times New Roman"/>
          <w:i/>
          <w:sz w:val="20"/>
          <w:szCs w:val="20"/>
          <w:lang w:eastAsia="fr-FR"/>
        </w:rPr>
        <w:t xml:space="preserve"> d’identification</w:t>
      </w:r>
      <w:r w:rsidR="00B7104D">
        <w:rPr>
          <w:rFonts w:ascii="Times New Roman" w:eastAsia="Times New Roman" w:hAnsi="Times New Roman" w:cs="Times New Roman"/>
          <w:i/>
          <w:sz w:val="20"/>
          <w:szCs w:val="20"/>
          <w:lang w:eastAsia="fr-FR"/>
        </w:rPr>
        <w:t xml:space="preserve"> et de définition des risques et des besoins en eau.</w:t>
      </w:r>
    </w:p>
    <w:p w:rsidR="00641531" w:rsidRPr="00AD50DC" w:rsidRDefault="00B7104D" w:rsidP="00641531">
      <w:pPr>
        <w:spacing w:after="0" w:line="240" w:lineRule="auto"/>
        <w:jc w:val="both"/>
        <w:rPr>
          <w:rFonts w:ascii="Times New Roman" w:hAnsi="Times New Roman" w:cs="Times New Roman"/>
          <w:i/>
          <w:sz w:val="20"/>
          <w:szCs w:val="20"/>
        </w:rPr>
      </w:pPr>
      <w:r>
        <w:rPr>
          <w:rFonts w:ascii="Times New Roman" w:eastAsia="Times New Roman" w:hAnsi="Times New Roman" w:cs="Times New Roman"/>
          <w:i/>
          <w:sz w:val="20"/>
          <w:szCs w:val="20"/>
          <w:lang w:eastAsia="fr-FR"/>
        </w:rPr>
        <w:t xml:space="preserve">En annexe 2, le tableau d’identification </w:t>
      </w:r>
      <w:r w:rsidR="00641531" w:rsidRPr="009B0DC8">
        <w:rPr>
          <w:rFonts w:ascii="Times New Roman" w:eastAsia="Times New Roman" w:hAnsi="Times New Roman" w:cs="Times New Roman"/>
          <w:i/>
          <w:sz w:val="20"/>
          <w:szCs w:val="20"/>
          <w:lang w:eastAsia="fr-FR"/>
        </w:rPr>
        <w:t>des points d’eau incendie</w:t>
      </w:r>
      <w:r w:rsidR="009D0169">
        <w:rPr>
          <w:rFonts w:ascii="Times New Roman" w:eastAsia="Times New Roman" w:hAnsi="Times New Roman" w:cs="Times New Roman"/>
          <w:i/>
          <w:sz w:val="20"/>
          <w:szCs w:val="20"/>
          <w:lang w:eastAsia="fr-FR"/>
        </w:rPr>
        <w:t xml:space="preserve"> à jour.</w:t>
      </w:r>
    </w:p>
    <w:p w:rsidR="00E079DC" w:rsidRDefault="00E079DC" w:rsidP="00B7104D">
      <w:pPr>
        <w:spacing w:after="0" w:line="240" w:lineRule="auto"/>
        <w:jc w:val="both"/>
      </w:pPr>
    </w:p>
    <w:p w:rsidR="00104AB9" w:rsidRDefault="00104AB9" w:rsidP="00B7104D">
      <w:pPr>
        <w:spacing w:after="0" w:line="240" w:lineRule="auto"/>
        <w:jc w:val="both"/>
        <w:rPr>
          <w:rFonts w:ascii="Times New Roman" w:eastAsia="Times New Roman" w:hAnsi="Times New Roman" w:cs="Times New Roman"/>
          <w:b/>
          <w:sz w:val="20"/>
          <w:szCs w:val="20"/>
          <w:lang w:eastAsia="fr-FR"/>
        </w:rPr>
      </w:pPr>
    </w:p>
    <w:p w:rsidR="009D0169" w:rsidRDefault="009D0169" w:rsidP="00B7104D">
      <w:pPr>
        <w:spacing w:after="0" w:line="240" w:lineRule="auto"/>
        <w:jc w:val="both"/>
        <w:rPr>
          <w:rFonts w:ascii="Times New Roman" w:eastAsia="Times New Roman" w:hAnsi="Times New Roman" w:cs="Times New Roman"/>
          <w:b/>
          <w:sz w:val="20"/>
          <w:szCs w:val="20"/>
          <w:lang w:eastAsia="fr-FR"/>
        </w:rPr>
      </w:pPr>
    </w:p>
    <w:p w:rsidR="009D0169" w:rsidRDefault="009D0169" w:rsidP="00B7104D">
      <w:pPr>
        <w:spacing w:after="0" w:line="240" w:lineRule="auto"/>
        <w:jc w:val="both"/>
        <w:rPr>
          <w:rFonts w:ascii="Times New Roman" w:eastAsia="Times New Roman" w:hAnsi="Times New Roman" w:cs="Times New Roman"/>
          <w:b/>
          <w:sz w:val="20"/>
          <w:szCs w:val="20"/>
          <w:lang w:eastAsia="fr-FR"/>
        </w:rPr>
      </w:pPr>
    </w:p>
    <w:p w:rsidR="009D0169" w:rsidRDefault="009D0169" w:rsidP="00B7104D">
      <w:pPr>
        <w:spacing w:after="0" w:line="240" w:lineRule="auto"/>
        <w:jc w:val="both"/>
        <w:rPr>
          <w:rFonts w:ascii="Times New Roman" w:eastAsia="Times New Roman" w:hAnsi="Times New Roman" w:cs="Times New Roman"/>
          <w:b/>
          <w:sz w:val="20"/>
          <w:szCs w:val="20"/>
          <w:lang w:eastAsia="fr-FR"/>
        </w:rPr>
      </w:pPr>
    </w:p>
    <w:p w:rsidR="009D0169" w:rsidRDefault="009D0169" w:rsidP="00B7104D">
      <w:pPr>
        <w:spacing w:after="0" w:line="240" w:lineRule="auto"/>
        <w:jc w:val="both"/>
        <w:rPr>
          <w:rFonts w:ascii="Times New Roman" w:eastAsia="Times New Roman" w:hAnsi="Times New Roman" w:cs="Times New Roman"/>
          <w:b/>
          <w:sz w:val="20"/>
          <w:szCs w:val="20"/>
          <w:lang w:eastAsia="fr-FR"/>
        </w:rPr>
      </w:pPr>
    </w:p>
    <w:p w:rsidR="009D0169" w:rsidRDefault="009D0169" w:rsidP="00B7104D">
      <w:pPr>
        <w:spacing w:after="0" w:line="240" w:lineRule="auto"/>
        <w:jc w:val="both"/>
        <w:rPr>
          <w:rFonts w:ascii="Times New Roman" w:eastAsia="Times New Roman" w:hAnsi="Times New Roman" w:cs="Times New Roman"/>
          <w:b/>
          <w:sz w:val="20"/>
          <w:szCs w:val="20"/>
          <w:lang w:eastAsia="fr-FR"/>
        </w:rPr>
      </w:pPr>
    </w:p>
    <w:p w:rsidR="009D0169" w:rsidRDefault="009D0169" w:rsidP="00B7104D">
      <w:pPr>
        <w:spacing w:after="0" w:line="240" w:lineRule="auto"/>
        <w:jc w:val="both"/>
        <w:rPr>
          <w:rFonts w:ascii="Times New Roman" w:eastAsia="Times New Roman" w:hAnsi="Times New Roman" w:cs="Times New Roman"/>
          <w:b/>
          <w:sz w:val="20"/>
          <w:szCs w:val="20"/>
          <w:lang w:eastAsia="fr-FR"/>
        </w:rPr>
      </w:pPr>
    </w:p>
    <w:p w:rsidR="009D0169" w:rsidRDefault="009D0169" w:rsidP="00B7104D">
      <w:pPr>
        <w:spacing w:after="0" w:line="240" w:lineRule="auto"/>
        <w:jc w:val="both"/>
        <w:rPr>
          <w:rFonts w:ascii="Times New Roman" w:eastAsia="Times New Roman" w:hAnsi="Times New Roman" w:cs="Times New Roman"/>
          <w:b/>
          <w:sz w:val="20"/>
          <w:szCs w:val="20"/>
          <w:lang w:eastAsia="fr-FR"/>
        </w:rPr>
      </w:pPr>
    </w:p>
    <w:p w:rsidR="009D0169" w:rsidRDefault="009D0169" w:rsidP="00B7104D">
      <w:pPr>
        <w:spacing w:after="0" w:line="240" w:lineRule="auto"/>
        <w:jc w:val="both"/>
        <w:rPr>
          <w:rFonts w:ascii="Times New Roman" w:eastAsia="Times New Roman" w:hAnsi="Times New Roman" w:cs="Times New Roman"/>
          <w:b/>
          <w:sz w:val="20"/>
          <w:szCs w:val="20"/>
          <w:lang w:eastAsia="fr-FR"/>
        </w:rPr>
      </w:pPr>
    </w:p>
    <w:p w:rsidR="009D0169" w:rsidRDefault="009D0169" w:rsidP="00B7104D">
      <w:pPr>
        <w:spacing w:after="0" w:line="240" w:lineRule="auto"/>
        <w:jc w:val="both"/>
        <w:rPr>
          <w:rFonts w:ascii="Times New Roman" w:eastAsia="Times New Roman" w:hAnsi="Times New Roman" w:cs="Times New Roman"/>
          <w:b/>
          <w:sz w:val="20"/>
          <w:szCs w:val="20"/>
          <w:lang w:eastAsia="fr-FR"/>
        </w:rPr>
      </w:pPr>
    </w:p>
    <w:p w:rsidR="009D0169" w:rsidRDefault="009D0169" w:rsidP="00B7104D">
      <w:pPr>
        <w:spacing w:after="0" w:line="240" w:lineRule="auto"/>
        <w:jc w:val="both"/>
        <w:rPr>
          <w:rFonts w:ascii="Times New Roman" w:eastAsia="Times New Roman" w:hAnsi="Times New Roman" w:cs="Times New Roman"/>
          <w:b/>
          <w:sz w:val="20"/>
          <w:szCs w:val="20"/>
          <w:lang w:eastAsia="fr-FR"/>
        </w:rPr>
      </w:pPr>
    </w:p>
    <w:p w:rsidR="009D0169" w:rsidRDefault="009D0169" w:rsidP="00B7104D">
      <w:pPr>
        <w:spacing w:after="0" w:line="240" w:lineRule="auto"/>
        <w:jc w:val="both"/>
        <w:rPr>
          <w:rFonts w:ascii="Times New Roman" w:eastAsia="Times New Roman" w:hAnsi="Times New Roman" w:cs="Times New Roman"/>
          <w:b/>
          <w:sz w:val="20"/>
          <w:szCs w:val="20"/>
          <w:lang w:eastAsia="fr-FR"/>
        </w:rPr>
      </w:pPr>
    </w:p>
    <w:p w:rsidR="009D0169" w:rsidRDefault="009D0169" w:rsidP="00B7104D">
      <w:pPr>
        <w:spacing w:after="0" w:line="240" w:lineRule="auto"/>
        <w:jc w:val="both"/>
        <w:rPr>
          <w:rFonts w:ascii="Times New Roman" w:eastAsia="Times New Roman" w:hAnsi="Times New Roman" w:cs="Times New Roman"/>
          <w:b/>
          <w:sz w:val="20"/>
          <w:szCs w:val="20"/>
          <w:lang w:eastAsia="fr-FR"/>
        </w:rPr>
      </w:pPr>
    </w:p>
    <w:p w:rsidR="009D0169" w:rsidRDefault="009D0169" w:rsidP="00B7104D">
      <w:pPr>
        <w:spacing w:after="0" w:line="240" w:lineRule="auto"/>
        <w:jc w:val="both"/>
        <w:rPr>
          <w:rFonts w:ascii="Times New Roman" w:eastAsia="Times New Roman" w:hAnsi="Times New Roman" w:cs="Times New Roman"/>
          <w:b/>
          <w:sz w:val="20"/>
          <w:szCs w:val="20"/>
          <w:lang w:eastAsia="fr-FR"/>
        </w:rPr>
      </w:pPr>
    </w:p>
    <w:p w:rsidR="009D0169" w:rsidRDefault="009D0169" w:rsidP="00B7104D">
      <w:pPr>
        <w:spacing w:after="0" w:line="240" w:lineRule="auto"/>
        <w:jc w:val="both"/>
        <w:rPr>
          <w:rFonts w:ascii="Times New Roman" w:eastAsia="Times New Roman" w:hAnsi="Times New Roman" w:cs="Times New Roman"/>
          <w:b/>
          <w:sz w:val="20"/>
          <w:szCs w:val="20"/>
          <w:lang w:eastAsia="fr-FR"/>
        </w:rPr>
      </w:pPr>
    </w:p>
    <w:p w:rsidR="009D0169" w:rsidRDefault="009D0169" w:rsidP="00B7104D">
      <w:pPr>
        <w:spacing w:after="0" w:line="240" w:lineRule="auto"/>
        <w:jc w:val="both"/>
        <w:rPr>
          <w:rFonts w:ascii="Times New Roman" w:eastAsia="Times New Roman" w:hAnsi="Times New Roman" w:cs="Times New Roman"/>
          <w:b/>
          <w:sz w:val="20"/>
          <w:szCs w:val="20"/>
          <w:lang w:eastAsia="fr-FR"/>
        </w:rPr>
      </w:pPr>
    </w:p>
    <w:p w:rsidR="009D0169" w:rsidRDefault="009D0169" w:rsidP="00B7104D">
      <w:pPr>
        <w:spacing w:after="0" w:line="240" w:lineRule="auto"/>
        <w:jc w:val="both"/>
        <w:rPr>
          <w:rFonts w:ascii="Times New Roman" w:eastAsia="Times New Roman" w:hAnsi="Times New Roman" w:cs="Times New Roman"/>
          <w:b/>
          <w:sz w:val="20"/>
          <w:szCs w:val="20"/>
          <w:lang w:eastAsia="fr-FR"/>
        </w:rPr>
      </w:pPr>
    </w:p>
    <w:p w:rsidR="009D0169" w:rsidRDefault="009D0169" w:rsidP="00B7104D">
      <w:pPr>
        <w:spacing w:after="0" w:line="240" w:lineRule="auto"/>
        <w:jc w:val="both"/>
        <w:rPr>
          <w:rFonts w:ascii="Times New Roman" w:eastAsia="Times New Roman" w:hAnsi="Times New Roman" w:cs="Times New Roman"/>
          <w:b/>
          <w:sz w:val="20"/>
          <w:szCs w:val="20"/>
          <w:lang w:eastAsia="fr-FR"/>
        </w:rPr>
      </w:pPr>
    </w:p>
    <w:p w:rsidR="009D0169" w:rsidRDefault="009D0169" w:rsidP="00B7104D">
      <w:pPr>
        <w:spacing w:after="0" w:line="240" w:lineRule="auto"/>
        <w:jc w:val="both"/>
        <w:rPr>
          <w:rFonts w:ascii="Times New Roman" w:eastAsia="Times New Roman" w:hAnsi="Times New Roman" w:cs="Times New Roman"/>
          <w:b/>
          <w:sz w:val="20"/>
          <w:szCs w:val="20"/>
          <w:lang w:eastAsia="fr-FR"/>
        </w:rPr>
      </w:pPr>
    </w:p>
    <w:p w:rsidR="009D0169" w:rsidRDefault="009D0169" w:rsidP="00B7104D">
      <w:pPr>
        <w:spacing w:after="0" w:line="240" w:lineRule="auto"/>
        <w:jc w:val="both"/>
        <w:rPr>
          <w:rFonts w:ascii="Times New Roman" w:eastAsia="Times New Roman" w:hAnsi="Times New Roman" w:cs="Times New Roman"/>
          <w:b/>
          <w:sz w:val="20"/>
          <w:szCs w:val="20"/>
          <w:lang w:eastAsia="fr-FR"/>
        </w:rPr>
      </w:pPr>
    </w:p>
    <w:p w:rsidR="009D0169" w:rsidRDefault="009D0169" w:rsidP="00B7104D">
      <w:pPr>
        <w:spacing w:after="0" w:line="240" w:lineRule="auto"/>
        <w:jc w:val="both"/>
        <w:rPr>
          <w:rFonts w:ascii="Times New Roman" w:eastAsia="Times New Roman" w:hAnsi="Times New Roman" w:cs="Times New Roman"/>
          <w:b/>
          <w:sz w:val="20"/>
          <w:szCs w:val="20"/>
          <w:lang w:eastAsia="fr-FR"/>
        </w:rPr>
      </w:pPr>
    </w:p>
    <w:p w:rsidR="00104AB9" w:rsidRDefault="00104AB9" w:rsidP="00B7104D">
      <w:pPr>
        <w:spacing w:after="0" w:line="240" w:lineRule="auto"/>
        <w:jc w:val="both"/>
        <w:rPr>
          <w:rFonts w:ascii="Times New Roman" w:eastAsia="Times New Roman" w:hAnsi="Times New Roman" w:cs="Times New Roman"/>
          <w:b/>
          <w:sz w:val="20"/>
          <w:szCs w:val="20"/>
          <w:lang w:eastAsia="fr-FR"/>
        </w:rPr>
      </w:pPr>
    </w:p>
    <w:p w:rsidR="00B7104D" w:rsidRPr="00332114" w:rsidRDefault="00B7104D" w:rsidP="00B7104D">
      <w:pPr>
        <w:spacing w:after="0" w:line="240" w:lineRule="auto"/>
        <w:jc w:val="both"/>
        <w:rPr>
          <w:rFonts w:ascii="Times New Roman" w:eastAsia="Times New Roman" w:hAnsi="Times New Roman" w:cs="Times New Roman"/>
          <w:b/>
          <w:sz w:val="20"/>
          <w:szCs w:val="20"/>
          <w:lang w:eastAsia="fr-FR"/>
        </w:rPr>
      </w:pPr>
      <w:r w:rsidRPr="00332114">
        <w:rPr>
          <w:rFonts w:ascii="Times New Roman" w:eastAsia="Times New Roman" w:hAnsi="Times New Roman" w:cs="Times New Roman"/>
          <w:b/>
          <w:sz w:val="20"/>
          <w:szCs w:val="20"/>
          <w:lang w:eastAsia="fr-FR"/>
        </w:rPr>
        <w:t>Annexe</w:t>
      </w:r>
      <w:r>
        <w:rPr>
          <w:rFonts w:ascii="Times New Roman" w:eastAsia="Times New Roman" w:hAnsi="Times New Roman" w:cs="Times New Roman"/>
          <w:b/>
          <w:sz w:val="20"/>
          <w:szCs w:val="20"/>
          <w:lang w:eastAsia="fr-FR"/>
        </w:rPr>
        <w:t xml:space="preserve"> 1</w:t>
      </w:r>
      <w:r w:rsidRPr="00332114">
        <w:rPr>
          <w:rFonts w:ascii="Times New Roman" w:eastAsia="Times New Roman" w:hAnsi="Times New Roman" w:cs="Times New Roman"/>
          <w:b/>
          <w:sz w:val="20"/>
          <w:szCs w:val="20"/>
          <w:lang w:eastAsia="fr-FR"/>
        </w:rPr>
        <w:t> : Définition des niveaux de risque et les besoins en eaux nécessaire</w:t>
      </w:r>
    </w:p>
    <w:p w:rsidR="00B7104D" w:rsidRDefault="00B7104D" w:rsidP="00B7104D">
      <w:pPr>
        <w:spacing w:after="0" w:line="240" w:lineRule="auto"/>
        <w:jc w:val="both"/>
        <w:rPr>
          <w:rFonts w:ascii="Times New Roman" w:eastAsia="Times New Roman" w:hAnsi="Times New Roman" w:cs="Times New Roman"/>
          <w:i/>
          <w:sz w:val="20"/>
          <w:szCs w:val="20"/>
          <w:lang w:eastAsia="fr-FR"/>
        </w:rPr>
      </w:pPr>
    </w:p>
    <w:p w:rsidR="00B7104D" w:rsidRPr="009B0DC8" w:rsidRDefault="00B7104D" w:rsidP="00B7104D">
      <w:pPr>
        <w:spacing w:after="0" w:line="240" w:lineRule="auto"/>
        <w:jc w:val="both"/>
        <w:rPr>
          <w:rFonts w:ascii="Times New Roman" w:eastAsia="Times New Roman" w:hAnsi="Times New Roman" w:cs="Times New Roman"/>
          <w:i/>
          <w:sz w:val="20"/>
          <w:szCs w:val="20"/>
          <w:lang w:eastAsia="fr-FR"/>
        </w:rPr>
      </w:pPr>
      <w:r w:rsidRPr="009B0DC8">
        <w:rPr>
          <w:rFonts w:ascii="Times New Roman" w:eastAsia="Times New Roman" w:hAnsi="Times New Roman" w:cs="Times New Roman"/>
          <w:i/>
          <w:sz w:val="20"/>
          <w:szCs w:val="20"/>
          <w:lang w:eastAsia="fr-FR"/>
        </w:rPr>
        <w:t xml:space="preserve">La définition des niveaux de risque et les besoins en eaux nécessaires pour y répondre sont détaillés dans le règlement départemental de défense extérieure contre l’incendie et peuvent être résumés comme suit : </w:t>
      </w:r>
    </w:p>
    <w:p w:rsidR="00B7104D" w:rsidRPr="003C27B8" w:rsidRDefault="00B7104D" w:rsidP="00B7104D">
      <w:pPr>
        <w:spacing w:after="0" w:line="240" w:lineRule="auto"/>
        <w:jc w:val="both"/>
        <w:rPr>
          <w:rFonts w:ascii="Times New Roman" w:eastAsia="Times New Roman" w:hAnsi="Times New Roman" w:cs="Times New Roman"/>
          <w:i/>
          <w:sz w:val="20"/>
          <w:szCs w:val="20"/>
          <w:lang w:eastAsia="fr-FR"/>
        </w:rPr>
      </w:pPr>
    </w:p>
    <w:tbl>
      <w:tblPr>
        <w:tblW w:w="10312" w:type="dxa"/>
        <w:tblCellMar>
          <w:left w:w="70" w:type="dxa"/>
          <w:right w:w="70" w:type="dxa"/>
        </w:tblCellMar>
        <w:tblLook w:val="04A0" w:firstRow="1" w:lastRow="0" w:firstColumn="1" w:lastColumn="0" w:noHBand="0" w:noVBand="1"/>
      </w:tblPr>
      <w:tblGrid>
        <w:gridCol w:w="1134"/>
        <w:gridCol w:w="6663"/>
        <w:gridCol w:w="2515"/>
      </w:tblGrid>
      <w:tr w:rsidR="00B7104D" w:rsidRPr="003C27B8" w:rsidTr="00F03E82">
        <w:trPr>
          <w:trHeight w:val="780"/>
        </w:trPr>
        <w:tc>
          <w:tcPr>
            <w:tcW w:w="1134"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B7104D" w:rsidRPr="003C27B8" w:rsidRDefault="00B7104D" w:rsidP="009A657D">
            <w:pPr>
              <w:spacing w:after="0" w:line="240" w:lineRule="auto"/>
              <w:jc w:val="center"/>
              <w:rPr>
                <w:rFonts w:ascii="Times New Roman" w:eastAsia="Times New Roman" w:hAnsi="Times New Roman" w:cs="Times New Roman"/>
                <w:i/>
                <w:color w:val="000000"/>
                <w:sz w:val="16"/>
                <w:szCs w:val="16"/>
                <w:lang w:eastAsia="fr-FR"/>
              </w:rPr>
            </w:pPr>
            <w:r w:rsidRPr="003C27B8">
              <w:rPr>
                <w:rFonts w:ascii="Times New Roman" w:eastAsia="Times New Roman" w:hAnsi="Times New Roman" w:cs="Times New Roman"/>
                <w:i/>
                <w:color w:val="000000"/>
                <w:sz w:val="16"/>
                <w:szCs w:val="16"/>
                <w:lang w:eastAsia="fr-FR"/>
              </w:rPr>
              <w:t>Numéro du risque</w:t>
            </w:r>
          </w:p>
        </w:tc>
        <w:tc>
          <w:tcPr>
            <w:tcW w:w="6663" w:type="dxa"/>
            <w:tcBorders>
              <w:top w:val="single" w:sz="8" w:space="0" w:color="auto"/>
              <w:left w:val="nil"/>
              <w:bottom w:val="single" w:sz="8" w:space="0" w:color="auto"/>
              <w:right w:val="single" w:sz="8" w:space="0" w:color="auto"/>
            </w:tcBorders>
            <w:shd w:val="clear" w:color="000000" w:fill="BFBFBF"/>
            <w:vAlign w:val="center"/>
            <w:hideMark/>
          </w:tcPr>
          <w:p w:rsidR="00B7104D" w:rsidRPr="003C27B8" w:rsidRDefault="00B7104D" w:rsidP="009A657D">
            <w:pPr>
              <w:spacing w:after="0" w:line="240" w:lineRule="auto"/>
              <w:jc w:val="center"/>
              <w:rPr>
                <w:rFonts w:ascii="Times New Roman" w:eastAsia="Times New Roman" w:hAnsi="Times New Roman" w:cs="Times New Roman"/>
                <w:i/>
                <w:color w:val="000000"/>
                <w:sz w:val="16"/>
                <w:szCs w:val="16"/>
                <w:lang w:eastAsia="fr-FR"/>
              </w:rPr>
            </w:pPr>
            <w:r w:rsidRPr="003C27B8">
              <w:rPr>
                <w:rFonts w:ascii="Times New Roman" w:eastAsia="Times New Roman" w:hAnsi="Times New Roman" w:cs="Times New Roman"/>
                <w:i/>
                <w:color w:val="000000"/>
                <w:sz w:val="16"/>
                <w:szCs w:val="16"/>
                <w:lang w:eastAsia="fr-FR"/>
              </w:rPr>
              <w:t>Nature du risque</w:t>
            </w:r>
          </w:p>
        </w:tc>
        <w:tc>
          <w:tcPr>
            <w:tcW w:w="2515" w:type="dxa"/>
            <w:tcBorders>
              <w:top w:val="single" w:sz="8" w:space="0" w:color="auto"/>
              <w:left w:val="nil"/>
              <w:bottom w:val="single" w:sz="8" w:space="0" w:color="auto"/>
              <w:right w:val="single" w:sz="8" w:space="0" w:color="auto"/>
            </w:tcBorders>
            <w:shd w:val="clear" w:color="000000" w:fill="BFBFBF"/>
            <w:vAlign w:val="center"/>
            <w:hideMark/>
          </w:tcPr>
          <w:p w:rsidR="00B7104D" w:rsidRPr="003C27B8" w:rsidRDefault="00B7104D" w:rsidP="009A657D">
            <w:pPr>
              <w:spacing w:after="0" w:line="240" w:lineRule="auto"/>
              <w:jc w:val="center"/>
              <w:rPr>
                <w:rFonts w:ascii="Times New Roman" w:eastAsia="Times New Roman" w:hAnsi="Times New Roman" w:cs="Times New Roman"/>
                <w:i/>
                <w:color w:val="000000"/>
                <w:sz w:val="16"/>
                <w:szCs w:val="16"/>
                <w:lang w:eastAsia="fr-FR"/>
              </w:rPr>
            </w:pPr>
            <w:r w:rsidRPr="003C27B8">
              <w:rPr>
                <w:rFonts w:ascii="Times New Roman" w:eastAsia="Times New Roman" w:hAnsi="Times New Roman" w:cs="Times New Roman"/>
                <w:i/>
                <w:color w:val="000000"/>
                <w:sz w:val="16"/>
                <w:szCs w:val="16"/>
                <w:lang w:eastAsia="fr-FR"/>
              </w:rPr>
              <w:t>Besoin en eau</w:t>
            </w:r>
          </w:p>
        </w:tc>
      </w:tr>
      <w:tr w:rsidR="00B7104D" w:rsidRPr="003C27B8" w:rsidTr="00F03E82">
        <w:trPr>
          <w:trHeight w:val="1184"/>
        </w:trPr>
        <w:tc>
          <w:tcPr>
            <w:tcW w:w="1134" w:type="dxa"/>
            <w:tcBorders>
              <w:top w:val="nil"/>
              <w:left w:val="single" w:sz="8" w:space="0" w:color="auto"/>
              <w:bottom w:val="single" w:sz="4" w:space="0" w:color="auto"/>
              <w:right w:val="single" w:sz="8" w:space="0" w:color="auto"/>
            </w:tcBorders>
            <w:shd w:val="clear" w:color="auto" w:fill="auto"/>
            <w:vAlign w:val="center"/>
          </w:tcPr>
          <w:p w:rsidR="00B7104D" w:rsidRPr="003C27B8" w:rsidRDefault="00B7104D" w:rsidP="009A657D">
            <w:pPr>
              <w:spacing w:after="0" w:line="240" w:lineRule="auto"/>
              <w:jc w:val="center"/>
              <w:rPr>
                <w:rFonts w:ascii="Times New Roman" w:eastAsia="Times New Roman" w:hAnsi="Times New Roman" w:cs="Times New Roman"/>
                <w:i/>
                <w:color w:val="000000"/>
                <w:sz w:val="16"/>
                <w:szCs w:val="16"/>
                <w:lang w:eastAsia="fr-FR"/>
              </w:rPr>
            </w:pPr>
            <w:r w:rsidRPr="003C27B8">
              <w:rPr>
                <w:rFonts w:ascii="Times New Roman" w:eastAsia="Times New Roman" w:hAnsi="Times New Roman" w:cs="Times New Roman"/>
                <w:i/>
                <w:color w:val="000000"/>
                <w:sz w:val="16"/>
                <w:szCs w:val="16"/>
                <w:lang w:eastAsia="fr-FR"/>
              </w:rPr>
              <w:t>Risque courant faible</w:t>
            </w:r>
          </w:p>
        </w:tc>
        <w:tc>
          <w:tcPr>
            <w:tcW w:w="6663" w:type="dxa"/>
            <w:tcBorders>
              <w:top w:val="nil"/>
              <w:left w:val="nil"/>
              <w:bottom w:val="single" w:sz="4" w:space="0" w:color="auto"/>
              <w:right w:val="nil"/>
            </w:tcBorders>
            <w:shd w:val="clear" w:color="auto" w:fill="auto"/>
            <w:vAlign w:val="center"/>
          </w:tcPr>
          <w:p w:rsidR="00B7104D" w:rsidRPr="003C27B8" w:rsidRDefault="00B7104D" w:rsidP="009A657D">
            <w:pPr>
              <w:spacing w:after="0" w:line="240" w:lineRule="auto"/>
              <w:jc w:val="both"/>
              <w:rPr>
                <w:rFonts w:ascii="Times New Roman" w:hAnsi="Times New Roman" w:cs="Times New Roman"/>
                <w:i/>
                <w:sz w:val="16"/>
                <w:szCs w:val="16"/>
              </w:rPr>
            </w:pPr>
            <w:r w:rsidRPr="003C27B8">
              <w:rPr>
                <w:rFonts w:ascii="Times New Roman" w:hAnsi="Times New Roman" w:cs="Times New Roman"/>
                <w:i/>
                <w:sz w:val="16"/>
                <w:szCs w:val="16"/>
              </w:rPr>
              <w:t>Risque dont l’enjeu est limité en terme patrimonial, à l’écart d’un ensemble de constructions, à faible potentiel calorifique ou à risque de propagation quasi nul aux bâtiments environnants.</w:t>
            </w:r>
          </w:p>
          <w:p w:rsidR="00B7104D" w:rsidRPr="003C27B8" w:rsidRDefault="00B7104D" w:rsidP="009A657D">
            <w:pPr>
              <w:spacing w:after="0" w:line="240" w:lineRule="auto"/>
              <w:jc w:val="both"/>
              <w:rPr>
                <w:rFonts w:ascii="Times New Roman" w:hAnsi="Times New Roman" w:cs="Times New Roman"/>
                <w:i/>
                <w:sz w:val="16"/>
                <w:szCs w:val="16"/>
              </w:rPr>
            </w:pPr>
            <w:r w:rsidRPr="003C27B8">
              <w:rPr>
                <w:rFonts w:ascii="Times New Roman" w:hAnsi="Times New Roman" w:cs="Times New Roman"/>
                <w:i/>
                <w:sz w:val="16"/>
                <w:szCs w:val="16"/>
              </w:rPr>
              <w:t>Il s’agit par exemple d’une habitation ou plusieurs habitations isolées entre elles, à l’écart d’une zone de construction.</w:t>
            </w:r>
          </w:p>
        </w:tc>
        <w:tc>
          <w:tcPr>
            <w:tcW w:w="2515" w:type="dxa"/>
            <w:tcBorders>
              <w:top w:val="nil"/>
              <w:left w:val="single" w:sz="8" w:space="0" w:color="auto"/>
              <w:bottom w:val="single" w:sz="4" w:space="0" w:color="auto"/>
              <w:right w:val="single" w:sz="8" w:space="0" w:color="auto"/>
            </w:tcBorders>
            <w:shd w:val="clear" w:color="auto" w:fill="auto"/>
            <w:vAlign w:val="center"/>
          </w:tcPr>
          <w:p w:rsidR="00B7104D" w:rsidRPr="003C27B8" w:rsidRDefault="00B7104D" w:rsidP="009A657D">
            <w:pPr>
              <w:spacing w:after="0" w:line="240" w:lineRule="auto"/>
              <w:jc w:val="center"/>
              <w:rPr>
                <w:rFonts w:ascii="Times New Roman" w:eastAsia="Times New Roman" w:hAnsi="Times New Roman" w:cs="Times New Roman"/>
                <w:i/>
                <w:sz w:val="16"/>
                <w:szCs w:val="16"/>
                <w:vertAlign w:val="superscript"/>
                <w:lang w:eastAsia="fr-FR"/>
              </w:rPr>
            </w:pPr>
            <w:r w:rsidRPr="003C27B8">
              <w:rPr>
                <w:rFonts w:ascii="Times New Roman" w:eastAsia="Times New Roman" w:hAnsi="Times New Roman" w:cs="Times New Roman"/>
                <w:i/>
                <w:color w:val="000000"/>
                <w:sz w:val="16"/>
                <w:szCs w:val="16"/>
                <w:lang w:eastAsia="fr-FR"/>
              </w:rPr>
              <w:t>30 m</w:t>
            </w:r>
            <w:r w:rsidRPr="003C27B8">
              <w:rPr>
                <w:rFonts w:ascii="Times New Roman" w:eastAsia="Times New Roman" w:hAnsi="Times New Roman" w:cs="Times New Roman"/>
                <w:i/>
                <w:sz w:val="16"/>
                <w:szCs w:val="16"/>
                <w:vertAlign w:val="superscript"/>
                <w:lang w:eastAsia="fr-FR"/>
              </w:rPr>
              <w:t>3</w:t>
            </w:r>
            <w:r w:rsidRPr="003C27B8">
              <w:rPr>
                <w:rFonts w:ascii="Times New Roman" w:eastAsia="Times New Roman" w:hAnsi="Times New Roman" w:cs="Times New Roman"/>
                <w:i/>
                <w:color w:val="000000"/>
                <w:sz w:val="16"/>
                <w:szCs w:val="16"/>
                <w:lang w:eastAsia="fr-FR"/>
              </w:rPr>
              <w:t xml:space="preserve"> utilisables en 1 heure.</w:t>
            </w:r>
          </w:p>
        </w:tc>
      </w:tr>
      <w:tr w:rsidR="00B7104D" w:rsidRPr="003C27B8" w:rsidTr="00F03E82">
        <w:trPr>
          <w:trHeight w:val="727"/>
        </w:trPr>
        <w:tc>
          <w:tcPr>
            <w:tcW w:w="1134" w:type="dxa"/>
            <w:tcBorders>
              <w:top w:val="nil"/>
              <w:left w:val="single" w:sz="8" w:space="0" w:color="auto"/>
              <w:bottom w:val="single" w:sz="4" w:space="0" w:color="auto"/>
              <w:right w:val="single" w:sz="8" w:space="0" w:color="auto"/>
            </w:tcBorders>
            <w:shd w:val="clear" w:color="auto" w:fill="auto"/>
            <w:vAlign w:val="center"/>
          </w:tcPr>
          <w:p w:rsidR="00B7104D" w:rsidRPr="003C27B8" w:rsidRDefault="00B7104D" w:rsidP="009A657D">
            <w:pPr>
              <w:spacing w:after="0" w:line="240" w:lineRule="auto"/>
              <w:jc w:val="center"/>
              <w:rPr>
                <w:rFonts w:ascii="Times New Roman" w:eastAsia="Times New Roman" w:hAnsi="Times New Roman" w:cs="Times New Roman"/>
                <w:i/>
                <w:color w:val="000000"/>
                <w:sz w:val="16"/>
                <w:szCs w:val="16"/>
                <w:lang w:eastAsia="fr-FR"/>
              </w:rPr>
            </w:pPr>
            <w:r w:rsidRPr="003C27B8">
              <w:rPr>
                <w:rFonts w:ascii="Times New Roman" w:eastAsia="Times New Roman" w:hAnsi="Times New Roman" w:cs="Times New Roman"/>
                <w:i/>
                <w:color w:val="000000"/>
                <w:sz w:val="16"/>
                <w:szCs w:val="16"/>
                <w:lang w:eastAsia="fr-FR"/>
              </w:rPr>
              <w:t>Risque courant ordinaire</w:t>
            </w:r>
          </w:p>
        </w:tc>
        <w:tc>
          <w:tcPr>
            <w:tcW w:w="6663" w:type="dxa"/>
            <w:tcBorders>
              <w:top w:val="nil"/>
              <w:left w:val="nil"/>
              <w:bottom w:val="single" w:sz="4" w:space="0" w:color="auto"/>
              <w:right w:val="nil"/>
            </w:tcBorders>
            <w:shd w:val="clear" w:color="auto" w:fill="auto"/>
            <w:vAlign w:val="center"/>
          </w:tcPr>
          <w:p w:rsidR="00B7104D" w:rsidRPr="003C27B8" w:rsidRDefault="00B7104D" w:rsidP="009A657D">
            <w:pPr>
              <w:spacing w:after="0" w:line="240" w:lineRule="auto"/>
              <w:jc w:val="both"/>
              <w:rPr>
                <w:rFonts w:ascii="Times New Roman" w:hAnsi="Times New Roman" w:cs="Times New Roman"/>
                <w:i/>
                <w:sz w:val="16"/>
                <w:szCs w:val="16"/>
              </w:rPr>
            </w:pPr>
            <w:r w:rsidRPr="003C27B8">
              <w:rPr>
                <w:rFonts w:ascii="Times New Roman" w:hAnsi="Times New Roman" w:cs="Times New Roman"/>
                <w:i/>
                <w:sz w:val="16"/>
                <w:szCs w:val="16"/>
              </w:rPr>
              <w:t xml:space="preserve">Risque d’incendie à potentiel calorifique modéré et à risque de propagation faible ou moyen. Il peut concerner par exemple un lotissement de pavillons, un immeuble d’habitation collectif, une zone d’habitat regroupé, </w:t>
            </w:r>
            <w:r w:rsidRPr="003C27B8">
              <w:rPr>
                <w:rFonts w:ascii="Times New Roman" w:hAnsi="Times New Roman" w:cs="Times New Roman"/>
                <w:b/>
                <w:i/>
                <w:sz w:val="16"/>
                <w:szCs w:val="16"/>
              </w:rPr>
              <w:t>sans mitoyenneté</w:t>
            </w:r>
            <w:r w:rsidRPr="003C27B8">
              <w:rPr>
                <w:rFonts w:ascii="Times New Roman" w:hAnsi="Times New Roman" w:cs="Times New Roman"/>
                <w:i/>
                <w:sz w:val="16"/>
                <w:szCs w:val="16"/>
              </w:rPr>
              <w:t>, ou limitée à une surface cumulée inférieure ou égale à 250 m2.</w:t>
            </w:r>
          </w:p>
          <w:p w:rsidR="00B7104D" w:rsidRPr="003C27B8" w:rsidRDefault="00B7104D" w:rsidP="009A657D">
            <w:pPr>
              <w:spacing w:after="0" w:line="240" w:lineRule="auto"/>
              <w:jc w:val="both"/>
              <w:rPr>
                <w:rFonts w:ascii="Times New Roman" w:eastAsia="Times New Roman" w:hAnsi="Times New Roman" w:cs="Times New Roman"/>
                <w:i/>
                <w:color w:val="000000"/>
                <w:sz w:val="16"/>
                <w:szCs w:val="16"/>
                <w:lang w:eastAsia="fr-FR"/>
              </w:rPr>
            </w:pPr>
            <w:r w:rsidRPr="003C27B8">
              <w:rPr>
                <w:rFonts w:ascii="Times New Roman" w:hAnsi="Times New Roman" w:cs="Times New Roman"/>
                <w:i/>
                <w:sz w:val="16"/>
                <w:szCs w:val="16"/>
              </w:rPr>
              <w:t>Il s’agit par exemple d’un lotissement de pavillons, un immeuble d’habitation collectif ou une zone d’habitats regroupés.</w:t>
            </w:r>
          </w:p>
        </w:tc>
        <w:tc>
          <w:tcPr>
            <w:tcW w:w="2515" w:type="dxa"/>
            <w:tcBorders>
              <w:top w:val="nil"/>
              <w:left w:val="single" w:sz="8" w:space="0" w:color="auto"/>
              <w:bottom w:val="single" w:sz="4" w:space="0" w:color="auto"/>
              <w:right w:val="single" w:sz="8" w:space="0" w:color="auto"/>
            </w:tcBorders>
            <w:shd w:val="clear" w:color="auto" w:fill="auto"/>
            <w:vAlign w:val="center"/>
          </w:tcPr>
          <w:p w:rsidR="00B7104D" w:rsidRDefault="008F7E91" w:rsidP="009A657D">
            <w:pPr>
              <w:spacing w:after="0" w:line="240" w:lineRule="auto"/>
              <w:jc w:val="center"/>
              <w:rPr>
                <w:rFonts w:ascii="Times New Roman" w:eastAsia="Times New Roman" w:hAnsi="Times New Roman" w:cs="Times New Roman"/>
                <w:i/>
                <w:color w:val="000000"/>
                <w:sz w:val="16"/>
                <w:szCs w:val="16"/>
                <w:lang w:eastAsia="fr-FR"/>
              </w:rPr>
            </w:pPr>
            <w:r>
              <w:rPr>
                <w:rFonts w:ascii="Times New Roman" w:eastAsia="Times New Roman" w:hAnsi="Times New Roman" w:cs="Times New Roman"/>
                <w:i/>
                <w:color w:val="000000"/>
                <w:sz w:val="16"/>
                <w:szCs w:val="16"/>
                <w:lang w:eastAsia="fr-FR"/>
              </w:rPr>
              <w:t>45</w:t>
            </w:r>
            <w:r w:rsidR="00B7104D" w:rsidRPr="003C27B8">
              <w:rPr>
                <w:rFonts w:ascii="Times New Roman" w:eastAsia="Times New Roman" w:hAnsi="Times New Roman" w:cs="Times New Roman"/>
                <w:i/>
                <w:color w:val="000000"/>
                <w:sz w:val="16"/>
                <w:szCs w:val="16"/>
                <w:lang w:eastAsia="fr-FR"/>
              </w:rPr>
              <w:t xml:space="preserve"> m</w:t>
            </w:r>
            <w:r w:rsidR="00B7104D" w:rsidRPr="003C27B8">
              <w:rPr>
                <w:rFonts w:ascii="Times New Roman" w:eastAsia="Times New Roman" w:hAnsi="Times New Roman" w:cs="Times New Roman"/>
                <w:i/>
                <w:sz w:val="16"/>
                <w:szCs w:val="16"/>
                <w:vertAlign w:val="superscript"/>
                <w:lang w:eastAsia="fr-FR"/>
              </w:rPr>
              <w:t>3</w:t>
            </w:r>
            <w:r w:rsidR="00B7104D" w:rsidRPr="003C27B8">
              <w:rPr>
                <w:rFonts w:ascii="Times New Roman" w:eastAsia="Times New Roman" w:hAnsi="Times New Roman" w:cs="Times New Roman"/>
                <w:i/>
                <w:color w:val="000000"/>
                <w:sz w:val="16"/>
                <w:szCs w:val="16"/>
                <w:lang w:eastAsia="fr-FR"/>
              </w:rPr>
              <w:t xml:space="preserve"> utilisables en 1 heure.</w:t>
            </w:r>
          </w:p>
          <w:p w:rsidR="00197C4F" w:rsidRPr="003C27B8" w:rsidRDefault="00197C4F" w:rsidP="00197C4F">
            <w:pPr>
              <w:spacing w:after="0" w:line="240" w:lineRule="auto"/>
              <w:jc w:val="center"/>
              <w:rPr>
                <w:rFonts w:ascii="Times New Roman" w:eastAsia="Times New Roman" w:hAnsi="Times New Roman" w:cs="Times New Roman"/>
                <w:i/>
                <w:color w:val="000000"/>
                <w:sz w:val="16"/>
                <w:szCs w:val="16"/>
                <w:lang w:eastAsia="fr-FR"/>
              </w:rPr>
            </w:pPr>
            <w:r>
              <w:rPr>
                <w:rFonts w:ascii="Times New Roman" w:eastAsia="Times New Roman" w:hAnsi="Times New Roman" w:cs="Times New Roman"/>
                <w:i/>
                <w:color w:val="000000"/>
                <w:sz w:val="16"/>
                <w:szCs w:val="16"/>
                <w:lang w:eastAsia="fr-FR"/>
              </w:rPr>
              <w:t xml:space="preserve">(60 </w:t>
            </w:r>
            <w:r w:rsidRPr="003C27B8">
              <w:rPr>
                <w:rFonts w:ascii="Times New Roman" w:eastAsia="Times New Roman" w:hAnsi="Times New Roman" w:cs="Times New Roman"/>
                <w:i/>
                <w:color w:val="000000"/>
                <w:sz w:val="16"/>
                <w:szCs w:val="16"/>
                <w:lang w:eastAsia="fr-FR"/>
              </w:rPr>
              <w:t>m</w:t>
            </w:r>
            <w:r w:rsidRPr="003C27B8">
              <w:rPr>
                <w:rFonts w:ascii="Times New Roman" w:eastAsia="Times New Roman" w:hAnsi="Times New Roman" w:cs="Times New Roman"/>
                <w:i/>
                <w:sz w:val="16"/>
                <w:szCs w:val="16"/>
                <w:vertAlign w:val="superscript"/>
                <w:lang w:eastAsia="fr-FR"/>
              </w:rPr>
              <w:t>3</w:t>
            </w:r>
            <w:r>
              <w:rPr>
                <w:rFonts w:ascii="Times New Roman" w:eastAsia="Times New Roman" w:hAnsi="Times New Roman" w:cs="Times New Roman"/>
                <w:i/>
                <w:color w:val="000000"/>
                <w:sz w:val="16"/>
                <w:szCs w:val="16"/>
                <w:lang w:eastAsia="fr-FR"/>
              </w:rPr>
              <w:t xml:space="preserve"> si utilisation d’un PENA)</w:t>
            </w:r>
          </w:p>
        </w:tc>
      </w:tr>
      <w:tr w:rsidR="00B7104D" w:rsidRPr="003C27B8" w:rsidTr="00F03E82">
        <w:trPr>
          <w:trHeight w:val="1431"/>
        </w:trPr>
        <w:tc>
          <w:tcPr>
            <w:tcW w:w="1134" w:type="dxa"/>
            <w:tcBorders>
              <w:top w:val="nil"/>
              <w:left w:val="single" w:sz="8" w:space="0" w:color="auto"/>
              <w:bottom w:val="single" w:sz="4" w:space="0" w:color="auto"/>
              <w:right w:val="single" w:sz="8" w:space="0" w:color="auto"/>
            </w:tcBorders>
            <w:shd w:val="clear" w:color="auto" w:fill="auto"/>
            <w:vAlign w:val="center"/>
            <w:hideMark/>
          </w:tcPr>
          <w:p w:rsidR="00B7104D" w:rsidRPr="003C27B8" w:rsidRDefault="00B7104D" w:rsidP="009A657D">
            <w:pPr>
              <w:spacing w:after="0" w:line="240" w:lineRule="auto"/>
              <w:jc w:val="center"/>
              <w:rPr>
                <w:rFonts w:ascii="Times New Roman" w:eastAsia="Times New Roman" w:hAnsi="Times New Roman" w:cs="Times New Roman"/>
                <w:i/>
                <w:color w:val="000000"/>
                <w:sz w:val="16"/>
                <w:szCs w:val="16"/>
                <w:lang w:eastAsia="fr-FR"/>
              </w:rPr>
            </w:pPr>
            <w:r w:rsidRPr="003C27B8">
              <w:rPr>
                <w:rFonts w:ascii="Times New Roman" w:eastAsia="Times New Roman" w:hAnsi="Times New Roman" w:cs="Times New Roman"/>
                <w:i/>
                <w:color w:val="000000"/>
                <w:sz w:val="16"/>
                <w:szCs w:val="16"/>
                <w:lang w:eastAsia="fr-FR"/>
              </w:rPr>
              <w:t>Risque courant important</w:t>
            </w:r>
          </w:p>
        </w:tc>
        <w:tc>
          <w:tcPr>
            <w:tcW w:w="6663" w:type="dxa"/>
            <w:tcBorders>
              <w:top w:val="nil"/>
              <w:left w:val="nil"/>
              <w:bottom w:val="single" w:sz="4" w:space="0" w:color="auto"/>
              <w:right w:val="nil"/>
            </w:tcBorders>
            <w:shd w:val="clear" w:color="auto" w:fill="auto"/>
            <w:vAlign w:val="center"/>
            <w:hideMark/>
          </w:tcPr>
          <w:p w:rsidR="00B7104D" w:rsidRPr="003C27B8" w:rsidRDefault="00B7104D" w:rsidP="009A657D">
            <w:pPr>
              <w:spacing w:after="0" w:line="240" w:lineRule="auto"/>
              <w:jc w:val="both"/>
              <w:rPr>
                <w:rFonts w:ascii="Times New Roman" w:eastAsia="Times New Roman" w:hAnsi="Times New Roman" w:cs="Times New Roman"/>
                <w:i/>
                <w:color w:val="000000"/>
                <w:sz w:val="16"/>
                <w:szCs w:val="16"/>
                <w:lang w:eastAsia="fr-FR"/>
              </w:rPr>
            </w:pPr>
            <w:r w:rsidRPr="003C27B8">
              <w:rPr>
                <w:rFonts w:ascii="Times New Roman" w:hAnsi="Times New Roman" w:cs="Times New Roman"/>
                <w:i/>
                <w:sz w:val="16"/>
                <w:szCs w:val="16"/>
              </w:rPr>
              <w:t>Risque d’incendie à fort potentiel calorifique et/ou à risque de propagation fort. Il peut concerner par exemple une agglomération avec des quartiers saturés d’habitations, un quartier historique (rues étroites, accès difficiles…), de vieux immeubles où le bois prédomine, une zone mixant l’habitation et des activités artisanales ou de petites industries à fort potentiel calorifique.</w:t>
            </w:r>
            <w:r w:rsidRPr="003C27B8">
              <w:rPr>
                <w:rFonts w:ascii="Times New Roman" w:eastAsia="Times New Roman" w:hAnsi="Times New Roman" w:cs="Times New Roman"/>
                <w:i/>
                <w:color w:val="000000"/>
                <w:sz w:val="16"/>
                <w:szCs w:val="16"/>
                <w:lang w:eastAsia="fr-FR"/>
              </w:rPr>
              <w:t> </w:t>
            </w:r>
          </w:p>
          <w:p w:rsidR="00B7104D" w:rsidRPr="003C27B8" w:rsidRDefault="00B7104D" w:rsidP="009A657D">
            <w:pPr>
              <w:spacing w:after="0" w:line="240" w:lineRule="auto"/>
              <w:jc w:val="both"/>
              <w:rPr>
                <w:rFonts w:ascii="Times New Roman" w:hAnsi="Times New Roman" w:cs="Times New Roman"/>
                <w:i/>
                <w:sz w:val="16"/>
                <w:szCs w:val="16"/>
              </w:rPr>
            </w:pPr>
            <w:r w:rsidRPr="003C27B8">
              <w:rPr>
                <w:rFonts w:ascii="Times New Roman" w:eastAsia="Times New Roman" w:hAnsi="Times New Roman" w:cs="Times New Roman"/>
                <w:i/>
                <w:color w:val="000000"/>
                <w:sz w:val="16"/>
                <w:szCs w:val="16"/>
                <w:lang w:eastAsia="fr-FR"/>
              </w:rPr>
              <w:t>Il s’agit par exemple de quartier pouvant être classé à risque courant important.</w:t>
            </w:r>
          </w:p>
        </w:tc>
        <w:tc>
          <w:tcPr>
            <w:tcW w:w="2515" w:type="dxa"/>
            <w:tcBorders>
              <w:top w:val="nil"/>
              <w:left w:val="single" w:sz="8" w:space="0" w:color="auto"/>
              <w:bottom w:val="single" w:sz="4" w:space="0" w:color="auto"/>
              <w:right w:val="single" w:sz="8" w:space="0" w:color="auto"/>
            </w:tcBorders>
            <w:shd w:val="clear" w:color="auto" w:fill="auto"/>
            <w:vAlign w:val="center"/>
            <w:hideMark/>
          </w:tcPr>
          <w:p w:rsidR="00B7104D" w:rsidRPr="003C27B8" w:rsidRDefault="00B7104D" w:rsidP="009A657D">
            <w:pPr>
              <w:spacing w:after="0" w:line="240" w:lineRule="auto"/>
              <w:jc w:val="center"/>
              <w:rPr>
                <w:rFonts w:ascii="Times New Roman" w:eastAsia="Times New Roman" w:hAnsi="Times New Roman" w:cs="Times New Roman"/>
                <w:i/>
                <w:color w:val="000000"/>
                <w:sz w:val="16"/>
                <w:szCs w:val="16"/>
                <w:lang w:eastAsia="fr-FR"/>
              </w:rPr>
            </w:pPr>
            <w:r w:rsidRPr="003C27B8">
              <w:rPr>
                <w:rFonts w:ascii="Times New Roman" w:eastAsia="Times New Roman" w:hAnsi="Times New Roman" w:cs="Times New Roman"/>
                <w:i/>
                <w:color w:val="000000"/>
                <w:sz w:val="16"/>
                <w:szCs w:val="16"/>
                <w:lang w:eastAsia="fr-FR"/>
              </w:rPr>
              <w:t>120 m</w:t>
            </w:r>
            <w:r w:rsidRPr="003C27B8">
              <w:rPr>
                <w:rFonts w:ascii="Times New Roman" w:eastAsia="Times New Roman" w:hAnsi="Times New Roman" w:cs="Times New Roman"/>
                <w:i/>
                <w:sz w:val="16"/>
                <w:szCs w:val="16"/>
                <w:vertAlign w:val="superscript"/>
                <w:lang w:eastAsia="fr-FR"/>
              </w:rPr>
              <w:t>3</w:t>
            </w:r>
            <w:r w:rsidRPr="003C27B8">
              <w:rPr>
                <w:rFonts w:ascii="Times New Roman" w:eastAsia="Times New Roman" w:hAnsi="Times New Roman" w:cs="Times New Roman"/>
                <w:i/>
                <w:color w:val="000000"/>
                <w:sz w:val="16"/>
                <w:szCs w:val="16"/>
                <w:lang w:eastAsia="fr-FR"/>
              </w:rPr>
              <w:t xml:space="preserve"> utilisables en 2 heures.</w:t>
            </w:r>
          </w:p>
        </w:tc>
      </w:tr>
      <w:tr w:rsidR="00B7104D" w:rsidRPr="003C27B8" w:rsidTr="00F03E82">
        <w:trPr>
          <w:trHeight w:val="1492"/>
        </w:trPr>
        <w:tc>
          <w:tcPr>
            <w:tcW w:w="1134" w:type="dxa"/>
            <w:tcBorders>
              <w:top w:val="nil"/>
              <w:left w:val="single" w:sz="8" w:space="0" w:color="auto"/>
              <w:bottom w:val="single" w:sz="4" w:space="0" w:color="auto"/>
              <w:right w:val="single" w:sz="8" w:space="0" w:color="auto"/>
            </w:tcBorders>
            <w:shd w:val="clear" w:color="auto" w:fill="auto"/>
            <w:vAlign w:val="center"/>
            <w:hideMark/>
          </w:tcPr>
          <w:p w:rsidR="00B7104D" w:rsidRPr="003C27B8" w:rsidRDefault="00B7104D" w:rsidP="009A657D">
            <w:pPr>
              <w:spacing w:after="0" w:line="240" w:lineRule="auto"/>
              <w:jc w:val="center"/>
              <w:rPr>
                <w:rFonts w:ascii="Times New Roman" w:eastAsia="Times New Roman" w:hAnsi="Times New Roman" w:cs="Times New Roman"/>
                <w:i/>
                <w:color w:val="000000"/>
                <w:sz w:val="16"/>
                <w:szCs w:val="16"/>
                <w:lang w:eastAsia="fr-FR"/>
              </w:rPr>
            </w:pPr>
            <w:r w:rsidRPr="003C27B8">
              <w:rPr>
                <w:rFonts w:ascii="Times New Roman" w:eastAsia="Times New Roman" w:hAnsi="Times New Roman" w:cs="Times New Roman"/>
                <w:i/>
                <w:color w:val="000000"/>
                <w:sz w:val="16"/>
                <w:szCs w:val="16"/>
                <w:lang w:eastAsia="fr-FR"/>
              </w:rPr>
              <w:t>Risque particulier</w:t>
            </w:r>
          </w:p>
        </w:tc>
        <w:tc>
          <w:tcPr>
            <w:tcW w:w="6663" w:type="dxa"/>
            <w:tcBorders>
              <w:top w:val="nil"/>
              <w:left w:val="nil"/>
              <w:bottom w:val="single" w:sz="4" w:space="0" w:color="auto"/>
              <w:right w:val="nil"/>
            </w:tcBorders>
            <w:shd w:val="clear" w:color="auto" w:fill="auto"/>
            <w:vAlign w:val="center"/>
            <w:hideMark/>
          </w:tcPr>
          <w:p w:rsidR="00B7104D" w:rsidRPr="003C27B8" w:rsidRDefault="00B7104D" w:rsidP="009A657D">
            <w:pPr>
              <w:spacing w:after="0" w:line="240" w:lineRule="auto"/>
              <w:jc w:val="both"/>
              <w:rPr>
                <w:rFonts w:ascii="Times New Roman" w:hAnsi="Times New Roman" w:cs="Times New Roman"/>
                <w:i/>
                <w:sz w:val="16"/>
                <w:szCs w:val="16"/>
              </w:rPr>
            </w:pPr>
            <w:r w:rsidRPr="003C27B8">
              <w:rPr>
                <w:rFonts w:ascii="Times New Roman" w:hAnsi="Times New Roman" w:cs="Times New Roman"/>
                <w:i/>
                <w:sz w:val="16"/>
                <w:szCs w:val="16"/>
              </w:rPr>
              <w:t>Risque présentant des enjeux humains, économiques ou patrimoniaux importants. Les conséquences et les impacts environnementaux, sociaux ou économiques d’un sinistre peuvent être très étendus, compte tenu de leur complexité, de leur taille, de leur contenu, voire de leur capacité d’accueil. (cas notamment des exploitations agricoles).</w:t>
            </w:r>
          </w:p>
          <w:p w:rsidR="00B7104D" w:rsidRPr="003C27B8" w:rsidRDefault="00B7104D" w:rsidP="009A657D">
            <w:pPr>
              <w:spacing w:after="0" w:line="240" w:lineRule="auto"/>
              <w:jc w:val="both"/>
              <w:rPr>
                <w:rFonts w:ascii="Times New Roman" w:hAnsi="Times New Roman" w:cs="Times New Roman"/>
                <w:i/>
                <w:sz w:val="16"/>
                <w:szCs w:val="16"/>
              </w:rPr>
            </w:pPr>
            <w:r w:rsidRPr="003C27B8">
              <w:rPr>
                <w:rFonts w:ascii="Times New Roman" w:hAnsi="Times New Roman" w:cs="Times New Roman"/>
                <w:i/>
                <w:sz w:val="16"/>
                <w:szCs w:val="16"/>
              </w:rPr>
              <w:t>Il s’agit par exemple des exploitations agricoles.</w:t>
            </w:r>
          </w:p>
        </w:tc>
        <w:tc>
          <w:tcPr>
            <w:tcW w:w="2515" w:type="dxa"/>
            <w:tcBorders>
              <w:top w:val="nil"/>
              <w:left w:val="single" w:sz="8" w:space="0" w:color="auto"/>
              <w:bottom w:val="single" w:sz="4" w:space="0" w:color="auto"/>
              <w:right w:val="single" w:sz="8" w:space="0" w:color="auto"/>
            </w:tcBorders>
            <w:shd w:val="clear" w:color="auto" w:fill="auto"/>
            <w:vAlign w:val="center"/>
            <w:hideMark/>
          </w:tcPr>
          <w:p w:rsidR="00B7104D" w:rsidRPr="003C27B8" w:rsidRDefault="00B7104D" w:rsidP="009A657D">
            <w:pPr>
              <w:spacing w:after="0" w:line="240" w:lineRule="auto"/>
              <w:jc w:val="center"/>
              <w:rPr>
                <w:rFonts w:ascii="Times New Roman" w:eastAsia="Times New Roman" w:hAnsi="Times New Roman" w:cs="Times New Roman"/>
                <w:i/>
                <w:color w:val="000000"/>
                <w:sz w:val="16"/>
                <w:szCs w:val="16"/>
                <w:lang w:eastAsia="fr-FR"/>
              </w:rPr>
            </w:pPr>
            <w:r w:rsidRPr="003C27B8">
              <w:rPr>
                <w:rFonts w:ascii="Times New Roman" w:eastAsia="Times New Roman" w:hAnsi="Times New Roman" w:cs="Times New Roman"/>
                <w:i/>
                <w:color w:val="000000"/>
                <w:sz w:val="16"/>
                <w:szCs w:val="16"/>
                <w:lang w:eastAsia="fr-FR"/>
              </w:rPr>
              <w:t>Approche individualisée.</w:t>
            </w:r>
          </w:p>
        </w:tc>
      </w:tr>
    </w:tbl>
    <w:p w:rsidR="00B7104D" w:rsidRDefault="00B7104D" w:rsidP="00B7104D">
      <w:pPr>
        <w:jc w:val="both"/>
      </w:pPr>
    </w:p>
    <w:p w:rsidR="00F03E82" w:rsidRDefault="00F03E82" w:rsidP="00FE5BCD">
      <w:pPr>
        <w:jc w:val="both"/>
      </w:pPr>
    </w:p>
    <w:p w:rsidR="00F03E82" w:rsidRDefault="00F03E82" w:rsidP="00FE5BCD">
      <w:pPr>
        <w:jc w:val="both"/>
      </w:pPr>
    </w:p>
    <w:p w:rsidR="00F03E82" w:rsidRDefault="00F03E82" w:rsidP="00FE5BCD">
      <w:pPr>
        <w:jc w:val="both"/>
      </w:pPr>
    </w:p>
    <w:p w:rsidR="00F03E82" w:rsidRDefault="00F03E82" w:rsidP="00FE5BCD">
      <w:pPr>
        <w:jc w:val="both"/>
      </w:pPr>
    </w:p>
    <w:p w:rsidR="00F03E82" w:rsidRDefault="00F03E82" w:rsidP="00FE5BCD">
      <w:pPr>
        <w:jc w:val="both"/>
      </w:pPr>
    </w:p>
    <w:p w:rsidR="00F03E82" w:rsidRDefault="00F03E82" w:rsidP="00FE5BCD">
      <w:pPr>
        <w:jc w:val="both"/>
      </w:pPr>
    </w:p>
    <w:p w:rsidR="00F03E82" w:rsidRDefault="00F03E82" w:rsidP="00FE5BCD">
      <w:pPr>
        <w:jc w:val="both"/>
      </w:pPr>
    </w:p>
    <w:p w:rsidR="00F03E82" w:rsidRDefault="00F03E82" w:rsidP="00FE5BCD">
      <w:pPr>
        <w:jc w:val="both"/>
      </w:pPr>
    </w:p>
    <w:p w:rsidR="00F03E82" w:rsidRDefault="00F03E82" w:rsidP="00FE5BCD">
      <w:pPr>
        <w:jc w:val="both"/>
      </w:pPr>
    </w:p>
    <w:p w:rsidR="00F03E82" w:rsidRDefault="00F03E82" w:rsidP="00FE5BCD">
      <w:pPr>
        <w:jc w:val="both"/>
      </w:pPr>
    </w:p>
    <w:p w:rsidR="00F03E82" w:rsidRDefault="00F03E82" w:rsidP="00FE5BCD">
      <w:pPr>
        <w:jc w:val="both"/>
      </w:pPr>
    </w:p>
    <w:p w:rsidR="00F03E82" w:rsidRDefault="00F03E82" w:rsidP="00FE5BCD">
      <w:pPr>
        <w:jc w:val="both"/>
        <w:rPr>
          <w:rFonts w:ascii="Times New Roman" w:hAnsi="Times New Roman" w:cs="Times New Roman"/>
          <w:b/>
          <w:sz w:val="20"/>
          <w:szCs w:val="20"/>
        </w:rPr>
        <w:sectPr w:rsidR="00F03E82" w:rsidSect="00F03E82">
          <w:headerReference w:type="default" r:id="rId7"/>
          <w:footerReference w:type="even" r:id="rId8"/>
          <w:footerReference w:type="default" r:id="rId9"/>
          <w:pgSz w:w="11906" w:h="16838"/>
          <w:pgMar w:top="720" w:right="720" w:bottom="720" w:left="720" w:header="709" w:footer="709" w:gutter="0"/>
          <w:cols w:space="708"/>
          <w:docGrid w:linePitch="360"/>
        </w:sectPr>
      </w:pPr>
    </w:p>
    <w:p w:rsidR="000007BB" w:rsidRDefault="000007BB" w:rsidP="00FE5BCD">
      <w:pPr>
        <w:jc w:val="both"/>
        <w:rPr>
          <w:rFonts w:ascii="Times New Roman" w:hAnsi="Times New Roman" w:cs="Times New Roman"/>
          <w:b/>
          <w:sz w:val="20"/>
          <w:szCs w:val="20"/>
        </w:rPr>
      </w:pPr>
      <w:r w:rsidRPr="00104AB9">
        <w:rPr>
          <w:rFonts w:ascii="Times New Roman" w:hAnsi="Times New Roman" w:cs="Times New Roman"/>
          <w:b/>
          <w:sz w:val="20"/>
          <w:szCs w:val="20"/>
        </w:rPr>
        <w:lastRenderedPageBreak/>
        <w:t>Annexe 2 : Tableau d’identification des points d’eau incendie</w:t>
      </w:r>
      <w:r>
        <w:rPr>
          <w:rFonts w:ascii="Times New Roman" w:hAnsi="Times New Roman" w:cs="Times New Roman"/>
          <w:b/>
          <w:sz w:val="20"/>
          <w:szCs w:val="20"/>
        </w:rPr>
        <w:t xml:space="preserve"> à jour</w:t>
      </w:r>
    </w:p>
    <w:tbl>
      <w:tblPr>
        <w:tblW w:w="15136" w:type="dxa"/>
        <w:jc w:val="center"/>
        <w:tblBorders>
          <w:top w:val="thickThinLargeGap" w:sz="4" w:space="0" w:color="CC0000"/>
          <w:left w:val="thickThinLargeGap" w:sz="4" w:space="0" w:color="CC0000"/>
          <w:bottom w:val="thickThinLargeGap" w:sz="4" w:space="0" w:color="CC0000"/>
          <w:right w:val="thickThinLargeGap" w:sz="4" w:space="0" w:color="CC0000"/>
          <w:insideH w:val="single" w:sz="2" w:space="0" w:color="DDD9C3" w:themeColor="background2" w:themeShade="E6"/>
          <w:insideV w:val="single" w:sz="2" w:space="0" w:color="DDD9C3" w:themeColor="background2" w:themeShade="E6"/>
        </w:tblBorders>
        <w:tblLayout w:type="fixed"/>
        <w:tblCellMar>
          <w:left w:w="70" w:type="dxa"/>
          <w:right w:w="70" w:type="dxa"/>
        </w:tblCellMar>
        <w:tblLook w:val="0000" w:firstRow="0" w:lastRow="0" w:firstColumn="0" w:lastColumn="0" w:noHBand="0" w:noVBand="0"/>
      </w:tblPr>
      <w:tblGrid>
        <w:gridCol w:w="809"/>
        <w:gridCol w:w="954"/>
        <w:gridCol w:w="682"/>
        <w:gridCol w:w="682"/>
        <w:gridCol w:w="954"/>
        <w:gridCol w:w="2186"/>
        <w:gridCol w:w="954"/>
        <w:gridCol w:w="954"/>
        <w:gridCol w:w="1090"/>
        <w:gridCol w:w="1090"/>
        <w:gridCol w:w="2052"/>
        <w:gridCol w:w="2729"/>
      </w:tblGrid>
      <w:tr w:rsidR="000007BB" w:rsidRPr="00666E91" w:rsidTr="000007BB">
        <w:trPr>
          <w:trHeight w:val="778"/>
          <w:jc w:val="center"/>
        </w:trPr>
        <w:tc>
          <w:tcPr>
            <w:tcW w:w="6267" w:type="dxa"/>
            <w:gridSpan w:val="6"/>
            <w:tcBorders>
              <w:top w:val="thickThinMediumGap" w:sz="4" w:space="0" w:color="700000"/>
              <w:left w:val="thickThinMediumGap" w:sz="4" w:space="0" w:color="700000"/>
              <w:bottom w:val="single" w:sz="4" w:space="0" w:color="4A442A" w:themeColor="background2" w:themeShade="40"/>
              <w:right w:val="single" w:sz="4" w:space="0" w:color="4A442A" w:themeColor="background2" w:themeShade="40"/>
            </w:tcBorders>
            <w:shd w:val="clear" w:color="auto" w:fill="9A0000"/>
            <w:vAlign w:val="center"/>
          </w:tcPr>
          <w:p w:rsidR="000007BB" w:rsidRPr="00666E91" w:rsidRDefault="000007BB" w:rsidP="00B04590">
            <w:pPr>
              <w:spacing w:after="0" w:line="240" w:lineRule="auto"/>
              <w:jc w:val="center"/>
              <w:rPr>
                <w:b/>
                <w:color w:val="FFFFFF" w:themeColor="background1"/>
                <w:sz w:val="24"/>
                <w:szCs w:val="24"/>
              </w:rPr>
            </w:pPr>
            <w:r w:rsidRPr="00666E91">
              <w:rPr>
                <w:b/>
                <w:color w:val="FFFFFF" w:themeColor="background1"/>
                <w:sz w:val="24"/>
                <w:szCs w:val="24"/>
              </w:rPr>
              <w:t>Identification du point d’eau incendie (PEI</w:t>
            </w:r>
            <w:r>
              <w:rPr>
                <w:b/>
                <w:color w:val="FFFFFF" w:themeColor="background1"/>
                <w:sz w:val="24"/>
                <w:szCs w:val="24"/>
              </w:rPr>
              <w:t>)</w:t>
            </w:r>
          </w:p>
        </w:tc>
        <w:tc>
          <w:tcPr>
            <w:tcW w:w="8869" w:type="dxa"/>
            <w:gridSpan w:val="6"/>
            <w:tcBorders>
              <w:top w:val="thickThinMediumGap" w:sz="4" w:space="0" w:color="700000"/>
              <w:left w:val="single" w:sz="4" w:space="0" w:color="4A442A" w:themeColor="background2" w:themeShade="40"/>
              <w:bottom w:val="single" w:sz="4" w:space="0" w:color="4A442A" w:themeColor="background2" w:themeShade="40"/>
              <w:right w:val="thickThinMediumGap" w:sz="4" w:space="0" w:color="700000"/>
            </w:tcBorders>
            <w:shd w:val="clear" w:color="auto" w:fill="9A0000"/>
            <w:vAlign w:val="center"/>
          </w:tcPr>
          <w:p w:rsidR="000007BB" w:rsidRPr="00666E91" w:rsidRDefault="000007BB" w:rsidP="00B04590">
            <w:pPr>
              <w:spacing w:after="0" w:line="240" w:lineRule="auto"/>
              <w:jc w:val="center"/>
              <w:rPr>
                <w:b/>
                <w:color w:val="FFFFFF" w:themeColor="background1"/>
                <w:sz w:val="24"/>
                <w:szCs w:val="24"/>
              </w:rPr>
            </w:pPr>
            <w:r>
              <w:rPr>
                <w:b/>
                <w:color w:val="FFFFFF" w:themeColor="background1"/>
                <w:sz w:val="24"/>
                <w:szCs w:val="24"/>
              </w:rPr>
              <w:t>Caractéristiques du point d’eau incendie</w:t>
            </w:r>
          </w:p>
        </w:tc>
      </w:tr>
      <w:tr w:rsidR="000007BB" w:rsidRPr="00D428D8" w:rsidTr="000007BB">
        <w:trPr>
          <w:trHeight w:val="306"/>
          <w:jc w:val="center"/>
        </w:trPr>
        <w:tc>
          <w:tcPr>
            <w:tcW w:w="809" w:type="dxa"/>
            <w:vMerge w:val="restart"/>
            <w:tcBorders>
              <w:top w:val="single" w:sz="4" w:space="0" w:color="4A442A" w:themeColor="background2" w:themeShade="40"/>
              <w:left w:val="thickThinMediumGap" w:sz="4" w:space="0" w:color="700000"/>
              <w:bottom w:val="single" w:sz="4" w:space="0" w:color="4A442A" w:themeColor="background2" w:themeShade="40"/>
              <w:right w:val="single" w:sz="4" w:space="0" w:color="4A442A" w:themeColor="background2" w:themeShade="40"/>
            </w:tcBorders>
            <w:shd w:val="clear" w:color="auto" w:fill="BFBFBF" w:themeFill="background1" w:themeFillShade="BF"/>
            <w:vAlign w:val="center"/>
          </w:tcPr>
          <w:p w:rsidR="000007BB" w:rsidRPr="00D428D8" w:rsidRDefault="000007BB" w:rsidP="00B04590">
            <w:pPr>
              <w:spacing w:after="0" w:line="240" w:lineRule="auto"/>
              <w:jc w:val="center"/>
              <w:rPr>
                <w:sz w:val="16"/>
                <w:szCs w:val="16"/>
              </w:rPr>
            </w:pPr>
          </w:p>
          <w:p w:rsidR="000007BB" w:rsidRPr="00D428D8" w:rsidRDefault="000007BB" w:rsidP="00B04590">
            <w:pPr>
              <w:spacing w:after="0" w:line="240" w:lineRule="auto"/>
              <w:jc w:val="center"/>
              <w:rPr>
                <w:sz w:val="16"/>
                <w:szCs w:val="16"/>
              </w:rPr>
            </w:pPr>
            <w:r w:rsidRPr="00D428D8">
              <w:rPr>
                <w:sz w:val="16"/>
                <w:szCs w:val="16"/>
              </w:rPr>
              <w:t>Numéro PEI</w:t>
            </w:r>
          </w:p>
        </w:tc>
        <w:tc>
          <w:tcPr>
            <w:tcW w:w="954" w:type="dxa"/>
            <w:vMerge w:val="restart"/>
            <w:tc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tcBorders>
            <w:shd w:val="clear" w:color="auto" w:fill="BFBFBF" w:themeFill="background1" w:themeFillShade="BF"/>
            <w:vAlign w:val="center"/>
          </w:tcPr>
          <w:p w:rsidR="000007BB" w:rsidRPr="00D428D8" w:rsidRDefault="000007BB" w:rsidP="00B04590">
            <w:pPr>
              <w:spacing w:after="0" w:line="240" w:lineRule="auto"/>
              <w:jc w:val="center"/>
              <w:rPr>
                <w:sz w:val="16"/>
                <w:szCs w:val="16"/>
              </w:rPr>
            </w:pPr>
          </w:p>
          <w:p w:rsidR="000007BB" w:rsidRPr="00D428D8" w:rsidRDefault="000007BB" w:rsidP="00B04590">
            <w:pPr>
              <w:spacing w:after="0" w:line="240" w:lineRule="auto"/>
              <w:jc w:val="center"/>
              <w:rPr>
                <w:sz w:val="16"/>
                <w:szCs w:val="16"/>
              </w:rPr>
            </w:pPr>
            <w:r w:rsidRPr="00D428D8">
              <w:rPr>
                <w:sz w:val="16"/>
                <w:szCs w:val="16"/>
              </w:rPr>
              <w:t>Type de PEI</w:t>
            </w:r>
          </w:p>
        </w:tc>
        <w:tc>
          <w:tcPr>
            <w:tcW w:w="682" w:type="dxa"/>
            <w:vMerge w:val="restart"/>
            <w:tcBorders>
              <w:top w:val="single" w:sz="4" w:space="0" w:color="4A442A" w:themeColor="background2" w:themeShade="40"/>
              <w:left w:val="single" w:sz="4" w:space="0" w:color="4A442A" w:themeColor="background2" w:themeShade="40"/>
              <w:right w:val="single" w:sz="4" w:space="0" w:color="4A442A" w:themeColor="background2" w:themeShade="40"/>
            </w:tcBorders>
            <w:shd w:val="clear" w:color="auto" w:fill="BFBFBF" w:themeFill="background1" w:themeFillShade="BF"/>
            <w:vAlign w:val="center"/>
          </w:tcPr>
          <w:p w:rsidR="000007BB" w:rsidRPr="00D428D8" w:rsidRDefault="000007BB" w:rsidP="00B04590">
            <w:pPr>
              <w:spacing w:after="0" w:line="240" w:lineRule="auto"/>
              <w:jc w:val="center"/>
              <w:rPr>
                <w:sz w:val="16"/>
                <w:szCs w:val="16"/>
              </w:rPr>
            </w:pPr>
          </w:p>
          <w:p w:rsidR="000007BB" w:rsidRDefault="000007BB" w:rsidP="00B04590">
            <w:pPr>
              <w:spacing w:after="0" w:line="240" w:lineRule="auto"/>
              <w:jc w:val="center"/>
              <w:rPr>
                <w:sz w:val="16"/>
                <w:szCs w:val="16"/>
              </w:rPr>
            </w:pPr>
          </w:p>
          <w:p w:rsidR="000007BB" w:rsidRPr="00D428D8" w:rsidRDefault="000007BB" w:rsidP="00B04590">
            <w:pPr>
              <w:spacing w:after="0" w:line="240" w:lineRule="auto"/>
              <w:jc w:val="center"/>
              <w:rPr>
                <w:sz w:val="16"/>
                <w:szCs w:val="16"/>
              </w:rPr>
            </w:pPr>
            <w:r w:rsidRPr="00D428D8">
              <w:rPr>
                <w:sz w:val="16"/>
                <w:szCs w:val="16"/>
              </w:rPr>
              <w:t>Statut PEI (Public, Privé)</w:t>
            </w:r>
          </w:p>
          <w:p w:rsidR="000007BB" w:rsidRPr="00D428D8" w:rsidRDefault="000007BB" w:rsidP="00B04590">
            <w:pPr>
              <w:spacing w:after="0" w:line="240" w:lineRule="auto"/>
              <w:jc w:val="center"/>
              <w:rPr>
                <w:sz w:val="16"/>
                <w:szCs w:val="16"/>
              </w:rPr>
            </w:pPr>
          </w:p>
        </w:tc>
        <w:tc>
          <w:tcPr>
            <w:tcW w:w="682" w:type="dxa"/>
            <w:vMerge w:val="restart"/>
            <w:tc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auto"/>
            </w:tcBorders>
            <w:shd w:val="clear" w:color="auto" w:fill="BFBFBF" w:themeFill="background1" w:themeFillShade="BF"/>
            <w:vAlign w:val="center"/>
          </w:tcPr>
          <w:p w:rsidR="000007BB" w:rsidRPr="00D428D8" w:rsidRDefault="000007BB" w:rsidP="00B04590">
            <w:pPr>
              <w:spacing w:after="0" w:line="240" w:lineRule="auto"/>
              <w:jc w:val="center"/>
              <w:rPr>
                <w:sz w:val="16"/>
                <w:szCs w:val="16"/>
              </w:rPr>
            </w:pPr>
            <w:r>
              <w:rPr>
                <w:sz w:val="16"/>
                <w:szCs w:val="16"/>
              </w:rPr>
              <w:t>Convention PEI privé/Commune</w:t>
            </w:r>
          </w:p>
        </w:tc>
        <w:tc>
          <w:tcPr>
            <w:tcW w:w="954" w:type="dxa"/>
            <w:vMerge w:val="restart"/>
            <w:tcBorders>
              <w:top w:val="single" w:sz="4" w:space="0" w:color="4A442A" w:themeColor="background2" w:themeShade="40"/>
              <w:left w:val="single" w:sz="4" w:space="0" w:color="auto"/>
              <w:bottom w:val="single" w:sz="4" w:space="0" w:color="4A442A" w:themeColor="background2" w:themeShade="40"/>
              <w:right w:val="single" w:sz="4" w:space="0" w:color="4A442A" w:themeColor="background2" w:themeShade="40"/>
            </w:tcBorders>
            <w:shd w:val="clear" w:color="auto" w:fill="BFBFBF" w:themeFill="background1" w:themeFillShade="BF"/>
            <w:vAlign w:val="center"/>
          </w:tcPr>
          <w:p w:rsidR="000007BB" w:rsidRDefault="000007BB" w:rsidP="00B04590">
            <w:pPr>
              <w:spacing w:after="0" w:line="240" w:lineRule="auto"/>
              <w:jc w:val="center"/>
              <w:rPr>
                <w:sz w:val="16"/>
                <w:szCs w:val="16"/>
              </w:rPr>
            </w:pPr>
          </w:p>
          <w:p w:rsidR="000007BB" w:rsidRPr="00D428D8" w:rsidRDefault="000007BB" w:rsidP="00B04590">
            <w:pPr>
              <w:spacing w:after="0" w:line="240" w:lineRule="auto"/>
              <w:jc w:val="center"/>
              <w:rPr>
                <w:sz w:val="16"/>
                <w:szCs w:val="16"/>
              </w:rPr>
            </w:pPr>
            <w:r>
              <w:rPr>
                <w:sz w:val="16"/>
                <w:szCs w:val="16"/>
              </w:rPr>
              <w:t>Gestionnaire du réseau</w:t>
            </w:r>
          </w:p>
          <w:p w:rsidR="000007BB" w:rsidRPr="00D428D8" w:rsidRDefault="000007BB" w:rsidP="00B04590">
            <w:pPr>
              <w:spacing w:after="0" w:line="240" w:lineRule="auto"/>
              <w:jc w:val="center"/>
              <w:rPr>
                <w:sz w:val="16"/>
                <w:szCs w:val="16"/>
              </w:rPr>
            </w:pPr>
          </w:p>
        </w:tc>
        <w:tc>
          <w:tcPr>
            <w:tcW w:w="2185" w:type="dxa"/>
            <w:vMerge w:val="restart"/>
            <w:tc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tcBorders>
            <w:shd w:val="clear" w:color="auto" w:fill="BFBFBF" w:themeFill="background1" w:themeFillShade="BF"/>
            <w:vAlign w:val="center"/>
          </w:tcPr>
          <w:p w:rsidR="000007BB" w:rsidRPr="00D428D8" w:rsidRDefault="000007BB" w:rsidP="00B04590">
            <w:pPr>
              <w:spacing w:after="0" w:line="240" w:lineRule="auto"/>
              <w:jc w:val="center"/>
              <w:rPr>
                <w:sz w:val="16"/>
                <w:szCs w:val="16"/>
              </w:rPr>
            </w:pPr>
          </w:p>
          <w:p w:rsidR="000007BB" w:rsidRPr="00D428D8" w:rsidRDefault="000007BB" w:rsidP="00B04590">
            <w:pPr>
              <w:spacing w:after="0" w:line="240" w:lineRule="auto"/>
              <w:jc w:val="center"/>
              <w:rPr>
                <w:sz w:val="16"/>
                <w:szCs w:val="16"/>
              </w:rPr>
            </w:pPr>
            <w:r w:rsidRPr="00D428D8">
              <w:rPr>
                <w:sz w:val="16"/>
                <w:szCs w:val="16"/>
              </w:rPr>
              <w:t>Adresse    d’implantation</w:t>
            </w:r>
          </w:p>
        </w:tc>
        <w:tc>
          <w:tcPr>
            <w:tcW w:w="954" w:type="dxa"/>
            <w:vMerge w:val="restart"/>
            <w:tc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tcBorders>
            <w:shd w:val="clear" w:color="auto" w:fill="BFBFBF" w:themeFill="background1" w:themeFillShade="BF"/>
            <w:vAlign w:val="center"/>
          </w:tcPr>
          <w:p w:rsidR="000007BB" w:rsidRPr="00D428D8" w:rsidRDefault="000007BB" w:rsidP="00B04590">
            <w:pPr>
              <w:spacing w:after="0" w:line="240" w:lineRule="auto"/>
              <w:jc w:val="center"/>
              <w:rPr>
                <w:sz w:val="16"/>
                <w:szCs w:val="16"/>
              </w:rPr>
            </w:pPr>
          </w:p>
          <w:p w:rsidR="000007BB" w:rsidRPr="00D428D8" w:rsidRDefault="000007BB" w:rsidP="00B04590">
            <w:pPr>
              <w:spacing w:after="0" w:line="240" w:lineRule="auto"/>
              <w:jc w:val="center"/>
              <w:rPr>
                <w:sz w:val="16"/>
                <w:szCs w:val="16"/>
              </w:rPr>
            </w:pPr>
            <w:r>
              <w:rPr>
                <w:sz w:val="16"/>
                <w:szCs w:val="16"/>
              </w:rPr>
              <w:t>Date</w:t>
            </w:r>
            <w:r w:rsidRPr="00D428D8">
              <w:rPr>
                <w:sz w:val="16"/>
                <w:szCs w:val="16"/>
              </w:rPr>
              <w:t xml:space="preserve"> du contrôle</w:t>
            </w:r>
          </w:p>
        </w:tc>
        <w:tc>
          <w:tcPr>
            <w:tcW w:w="5186" w:type="dxa"/>
            <w:gridSpan w:val="4"/>
            <w:tc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auto"/>
            </w:tcBorders>
            <w:shd w:val="clear" w:color="auto" w:fill="BFBFBF" w:themeFill="background1" w:themeFillShade="BF"/>
            <w:vAlign w:val="center"/>
          </w:tcPr>
          <w:p w:rsidR="000007BB" w:rsidRPr="00D428D8" w:rsidRDefault="000007BB" w:rsidP="00B04590">
            <w:pPr>
              <w:spacing w:after="0" w:line="240" w:lineRule="auto"/>
              <w:jc w:val="center"/>
              <w:rPr>
                <w:sz w:val="16"/>
                <w:szCs w:val="16"/>
              </w:rPr>
            </w:pPr>
            <w:r w:rsidRPr="00D428D8">
              <w:rPr>
                <w:sz w:val="16"/>
                <w:szCs w:val="16"/>
              </w:rPr>
              <w:t>Débits/Pression</w:t>
            </w:r>
          </w:p>
        </w:tc>
        <w:tc>
          <w:tcPr>
            <w:tcW w:w="2729" w:type="dxa"/>
            <w:vMerge w:val="restart"/>
            <w:tcBorders>
              <w:top w:val="nil"/>
              <w:left w:val="single" w:sz="4" w:space="0" w:color="auto"/>
              <w:bottom w:val="nil"/>
              <w:right w:val="single" w:sz="4" w:space="0" w:color="auto"/>
            </w:tcBorders>
            <w:shd w:val="clear" w:color="auto" w:fill="BFBFBF" w:themeFill="background1" w:themeFillShade="BF"/>
            <w:vAlign w:val="center"/>
          </w:tcPr>
          <w:p w:rsidR="000007BB" w:rsidRPr="00D428D8" w:rsidRDefault="000007BB" w:rsidP="00B04590">
            <w:pPr>
              <w:spacing w:after="0" w:line="240" w:lineRule="auto"/>
              <w:jc w:val="center"/>
              <w:rPr>
                <w:sz w:val="16"/>
                <w:szCs w:val="16"/>
              </w:rPr>
            </w:pPr>
          </w:p>
          <w:p w:rsidR="000007BB" w:rsidRPr="00D428D8" w:rsidRDefault="000007BB" w:rsidP="00B04590">
            <w:pPr>
              <w:spacing w:after="0" w:line="240" w:lineRule="auto"/>
              <w:jc w:val="center"/>
              <w:rPr>
                <w:sz w:val="16"/>
                <w:szCs w:val="16"/>
              </w:rPr>
            </w:pPr>
            <w:r w:rsidRPr="00D428D8">
              <w:rPr>
                <w:sz w:val="16"/>
                <w:szCs w:val="16"/>
              </w:rPr>
              <w:t>Capacité de la ressource en eau alimentant le PEI (limité pour une citerne, inépuisable sur cours d’eau…)</w:t>
            </w:r>
          </w:p>
        </w:tc>
      </w:tr>
      <w:tr w:rsidR="000007BB" w:rsidRPr="00D428D8" w:rsidTr="000007BB">
        <w:trPr>
          <w:trHeight w:val="1260"/>
          <w:jc w:val="center"/>
        </w:trPr>
        <w:tc>
          <w:tcPr>
            <w:tcW w:w="809" w:type="dxa"/>
            <w:vMerge/>
            <w:tcBorders>
              <w:top w:val="single" w:sz="4" w:space="0" w:color="4A442A" w:themeColor="background2" w:themeShade="40"/>
              <w:left w:val="thickThinMediumGap" w:sz="4" w:space="0" w:color="700000"/>
              <w:bottom w:val="single" w:sz="4" w:space="0" w:color="4A442A" w:themeColor="background2" w:themeShade="40"/>
              <w:right w:val="single" w:sz="4" w:space="0" w:color="4A442A" w:themeColor="background2" w:themeShade="40"/>
            </w:tcBorders>
            <w:shd w:val="clear" w:color="auto" w:fill="BFBFBF" w:themeFill="background1" w:themeFillShade="BF"/>
            <w:vAlign w:val="center"/>
          </w:tcPr>
          <w:p w:rsidR="000007BB" w:rsidRPr="00D428D8" w:rsidRDefault="000007BB" w:rsidP="00B04590">
            <w:pPr>
              <w:spacing w:after="0" w:line="240" w:lineRule="auto"/>
              <w:jc w:val="center"/>
              <w:rPr>
                <w:sz w:val="16"/>
                <w:szCs w:val="16"/>
              </w:rPr>
            </w:pPr>
          </w:p>
        </w:tc>
        <w:tc>
          <w:tcPr>
            <w:tcW w:w="954" w:type="dxa"/>
            <w:vMerge/>
            <w:tc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tcBorders>
            <w:shd w:val="clear" w:color="auto" w:fill="BFBFBF" w:themeFill="background1" w:themeFillShade="BF"/>
            <w:vAlign w:val="center"/>
          </w:tcPr>
          <w:p w:rsidR="000007BB" w:rsidRPr="00D428D8" w:rsidRDefault="000007BB" w:rsidP="00B04590">
            <w:pPr>
              <w:spacing w:after="0" w:line="240" w:lineRule="auto"/>
              <w:jc w:val="center"/>
              <w:rPr>
                <w:sz w:val="16"/>
                <w:szCs w:val="16"/>
              </w:rPr>
            </w:pPr>
          </w:p>
        </w:tc>
        <w:tc>
          <w:tcPr>
            <w:tcW w:w="682" w:type="dxa"/>
            <w:vMerge/>
            <w:tcBorders>
              <w:left w:val="single" w:sz="4" w:space="0" w:color="4A442A" w:themeColor="background2" w:themeShade="40"/>
              <w:bottom w:val="single" w:sz="4" w:space="0" w:color="4A442A" w:themeColor="background2" w:themeShade="40"/>
              <w:right w:val="single" w:sz="4" w:space="0" w:color="4A442A" w:themeColor="background2" w:themeShade="40"/>
            </w:tcBorders>
            <w:shd w:val="clear" w:color="auto" w:fill="BFBFBF" w:themeFill="background1" w:themeFillShade="BF"/>
            <w:vAlign w:val="center"/>
          </w:tcPr>
          <w:p w:rsidR="000007BB" w:rsidRPr="00D428D8" w:rsidRDefault="000007BB" w:rsidP="00B04590">
            <w:pPr>
              <w:spacing w:after="0" w:line="240" w:lineRule="auto"/>
              <w:jc w:val="center"/>
              <w:rPr>
                <w:sz w:val="16"/>
                <w:szCs w:val="16"/>
              </w:rPr>
            </w:pPr>
          </w:p>
        </w:tc>
        <w:tc>
          <w:tcPr>
            <w:tcW w:w="682" w:type="dxa"/>
            <w:vMerge/>
            <w:tc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auto"/>
            </w:tcBorders>
            <w:shd w:val="clear" w:color="auto" w:fill="BFBFBF" w:themeFill="background1" w:themeFillShade="BF"/>
            <w:vAlign w:val="center"/>
          </w:tcPr>
          <w:p w:rsidR="000007BB" w:rsidRPr="00D428D8" w:rsidRDefault="000007BB" w:rsidP="00B04590">
            <w:pPr>
              <w:spacing w:after="0" w:line="240" w:lineRule="auto"/>
              <w:jc w:val="center"/>
              <w:rPr>
                <w:sz w:val="16"/>
                <w:szCs w:val="16"/>
              </w:rPr>
            </w:pPr>
          </w:p>
        </w:tc>
        <w:tc>
          <w:tcPr>
            <w:tcW w:w="954" w:type="dxa"/>
            <w:vMerge/>
            <w:tcBorders>
              <w:top w:val="single" w:sz="4" w:space="0" w:color="4A442A" w:themeColor="background2" w:themeShade="40"/>
              <w:left w:val="single" w:sz="4" w:space="0" w:color="auto"/>
              <w:bottom w:val="single" w:sz="4" w:space="0" w:color="4A442A" w:themeColor="background2" w:themeShade="40"/>
              <w:right w:val="single" w:sz="4" w:space="0" w:color="4A442A" w:themeColor="background2" w:themeShade="40"/>
            </w:tcBorders>
            <w:shd w:val="clear" w:color="auto" w:fill="BFBFBF" w:themeFill="background1" w:themeFillShade="BF"/>
            <w:vAlign w:val="center"/>
          </w:tcPr>
          <w:p w:rsidR="000007BB" w:rsidRPr="00D428D8" w:rsidRDefault="000007BB" w:rsidP="00B04590">
            <w:pPr>
              <w:spacing w:after="0" w:line="240" w:lineRule="auto"/>
              <w:jc w:val="center"/>
              <w:rPr>
                <w:sz w:val="16"/>
                <w:szCs w:val="16"/>
              </w:rPr>
            </w:pPr>
          </w:p>
        </w:tc>
        <w:tc>
          <w:tcPr>
            <w:tcW w:w="2185" w:type="dxa"/>
            <w:vMerge/>
            <w:tc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tcBorders>
            <w:shd w:val="clear" w:color="auto" w:fill="BFBFBF" w:themeFill="background1" w:themeFillShade="BF"/>
            <w:vAlign w:val="center"/>
          </w:tcPr>
          <w:p w:rsidR="000007BB" w:rsidRPr="00D428D8" w:rsidRDefault="000007BB" w:rsidP="00B04590">
            <w:pPr>
              <w:spacing w:after="0" w:line="240" w:lineRule="auto"/>
              <w:jc w:val="center"/>
              <w:rPr>
                <w:sz w:val="16"/>
                <w:szCs w:val="16"/>
              </w:rPr>
            </w:pPr>
          </w:p>
        </w:tc>
        <w:tc>
          <w:tcPr>
            <w:tcW w:w="954" w:type="dxa"/>
            <w:vMerge/>
            <w:tc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tcBorders>
            <w:shd w:val="clear" w:color="auto" w:fill="BFBFBF" w:themeFill="background1" w:themeFillShade="BF"/>
            <w:vAlign w:val="center"/>
          </w:tcPr>
          <w:p w:rsidR="000007BB" w:rsidRPr="00D428D8" w:rsidRDefault="000007BB" w:rsidP="00B04590">
            <w:pPr>
              <w:spacing w:after="0" w:line="240" w:lineRule="auto"/>
              <w:jc w:val="center"/>
              <w:rPr>
                <w:sz w:val="16"/>
                <w:szCs w:val="16"/>
              </w:rPr>
            </w:pPr>
          </w:p>
        </w:tc>
        <w:tc>
          <w:tcPr>
            <w:tcW w:w="954" w:type="dxa"/>
            <w:tc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tcBorders>
            <w:shd w:val="clear" w:color="auto" w:fill="BFBFBF" w:themeFill="background1" w:themeFillShade="BF"/>
            <w:vAlign w:val="center"/>
          </w:tcPr>
          <w:p w:rsidR="000007BB" w:rsidRPr="00D428D8" w:rsidRDefault="000007BB" w:rsidP="00B04590">
            <w:pPr>
              <w:spacing w:after="0" w:line="240" w:lineRule="auto"/>
              <w:jc w:val="center"/>
              <w:rPr>
                <w:sz w:val="16"/>
                <w:szCs w:val="16"/>
              </w:rPr>
            </w:pPr>
            <w:r w:rsidRPr="00D428D8">
              <w:rPr>
                <w:sz w:val="16"/>
                <w:szCs w:val="16"/>
              </w:rPr>
              <w:t>Débit nominal sous 1 Bar (m³/h)</w:t>
            </w:r>
          </w:p>
        </w:tc>
        <w:tc>
          <w:tcPr>
            <w:tcW w:w="1090" w:type="dxa"/>
            <w:tc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tcBorders>
            <w:shd w:val="clear" w:color="auto" w:fill="BFBFBF" w:themeFill="background1" w:themeFillShade="BF"/>
            <w:vAlign w:val="center"/>
          </w:tcPr>
          <w:p w:rsidR="000007BB" w:rsidRPr="00D428D8" w:rsidRDefault="000007BB" w:rsidP="00B04590">
            <w:pPr>
              <w:spacing w:after="0" w:line="240" w:lineRule="auto"/>
              <w:jc w:val="center"/>
              <w:rPr>
                <w:sz w:val="16"/>
                <w:szCs w:val="16"/>
              </w:rPr>
            </w:pPr>
            <w:r w:rsidRPr="00D428D8">
              <w:rPr>
                <w:sz w:val="16"/>
                <w:szCs w:val="16"/>
              </w:rPr>
              <w:t>Débit maximum (m³/h)</w:t>
            </w:r>
          </w:p>
        </w:tc>
        <w:tc>
          <w:tcPr>
            <w:tcW w:w="1090" w:type="dxa"/>
            <w:tc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4A442A" w:themeColor="background2" w:themeShade="40"/>
            </w:tcBorders>
            <w:shd w:val="clear" w:color="auto" w:fill="BFBFBF" w:themeFill="background1" w:themeFillShade="BF"/>
            <w:vAlign w:val="center"/>
          </w:tcPr>
          <w:p w:rsidR="000007BB" w:rsidRPr="00D428D8" w:rsidRDefault="000007BB" w:rsidP="00B04590">
            <w:pPr>
              <w:spacing w:after="0" w:line="240" w:lineRule="auto"/>
              <w:jc w:val="center"/>
              <w:rPr>
                <w:sz w:val="16"/>
                <w:szCs w:val="16"/>
              </w:rPr>
            </w:pPr>
            <w:r w:rsidRPr="00D428D8">
              <w:rPr>
                <w:sz w:val="16"/>
                <w:szCs w:val="16"/>
              </w:rPr>
              <w:t>Pression statique</w:t>
            </w:r>
          </w:p>
        </w:tc>
        <w:tc>
          <w:tcPr>
            <w:tcW w:w="2050" w:type="dxa"/>
            <w:tcBorders>
              <w:top w:val="single" w:sz="4" w:space="0" w:color="4A442A" w:themeColor="background2" w:themeShade="40"/>
              <w:left w:val="single" w:sz="4" w:space="0" w:color="4A442A" w:themeColor="background2" w:themeShade="40"/>
              <w:bottom w:val="single" w:sz="4" w:space="0" w:color="4A442A" w:themeColor="background2" w:themeShade="40"/>
              <w:right w:val="single" w:sz="4" w:space="0" w:color="auto"/>
            </w:tcBorders>
            <w:shd w:val="clear" w:color="auto" w:fill="BFBFBF" w:themeFill="background1" w:themeFillShade="BF"/>
            <w:vAlign w:val="center"/>
          </w:tcPr>
          <w:p w:rsidR="000007BB" w:rsidRPr="00D428D8" w:rsidRDefault="000007BB" w:rsidP="00B04590">
            <w:pPr>
              <w:spacing w:after="0" w:line="240" w:lineRule="auto"/>
              <w:jc w:val="center"/>
              <w:rPr>
                <w:sz w:val="16"/>
                <w:szCs w:val="16"/>
              </w:rPr>
            </w:pPr>
            <w:r w:rsidRPr="00D428D8">
              <w:rPr>
                <w:sz w:val="16"/>
                <w:szCs w:val="16"/>
              </w:rPr>
              <w:t>Pression dynamique à 60 m³/h lors de la visite de la réception</w:t>
            </w:r>
          </w:p>
        </w:tc>
        <w:tc>
          <w:tcPr>
            <w:tcW w:w="2729" w:type="dxa"/>
            <w:vMerge/>
            <w:tcBorders>
              <w:top w:val="nil"/>
              <w:left w:val="single" w:sz="4" w:space="0" w:color="auto"/>
              <w:bottom w:val="single" w:sz="4" w:space="0" w:color="auto"/>
              <w:right w:val="single" w:sz="4" w:space="0" w:color="auto"/>
            </w:tcBorders>
            <w:shd w:val="clear" w:color="auto" w:fill="BFBFBF" w:themeFill="background1" w:themeFillShade="BF"/>
            <w:vAlign w:val="center"/>
          </w:tcPr>
          <w:p w:rsidR="000007BB" w:rsidRPr="00D428D8" w:rsidRDefault="000007BB" w:rsidP="00B04590">
            <w:pPr>
              <w:spacing w:after="0" w:line="240" w:lineRule="auto"/>
              <w:jc w:val="center"/>
              <w:rPr>
                <w:sz w:val="16"/>
                <w:szCs w:val="16"/>
              </w:rPr>
            </w:pPr>
          </w:p>
        </w:tc>
      </w:tr>
      <w:tr w:rsidR="000007BB" w:rsidTr="000007BB">
        <w:trPr>
          <w:trHeight w:val="487"/>
          <w:jc w:val="center"/>
        </w:trPr>
        <w:tc>
          <w:tcPr>
            <w:tcW w:w="809" w:type="dxa"/>
            <w:tcBorders>
              <w:top w:val="single" w:sz="4" w:space="0" w:color="4A442A" w:themeColor="background2" w:themeShade="40"/>
              <w:left w:val="thickThinMediumGap" w:sz="4" w:space="0" w:color="700000"/>
            </w:tcBorders>
            <w:vAlign w:val="center"/>
          </w:tcPr>
          <w:p w:rsidR="000007BB" w:rsidRPr="00596975" w:rsidRDefault="000007BB" w:rsidP="00B04590">
            <w:pPr>
              <w:spacing w:after="0" w:line="240" w:lineRule="auto"/>
              <w:jc w:val="center"/>
              <w:rPr>
                <w:sz w:val="16"/>
                <w:szCs w:val="16"/>
              </w:rPr>
            </w:pPr>
          </w:p>
          <w:p w:rsidR="000007BB" w:rsidRPr="00596975" w:rsidRDefault="000007BB" w:rsidP="00B04590">
            <w:pPr>
              <w:spacing w:after="0" w:line="240" w:lineRule="auto"/>
              <w:jc w:val="center"/>
              <w:rPr>
                <w:sz w:val="16"/>
                <w:szCs w:val="16"/>
              </w:rPr>
            </w:pPr>
            <w:r w:rsidRPr="00596975">
              <w:rPr>
                <w:sz w:val="16"/>
                <w:szCs w:val="16"/>
              </w:rPr>
              <w:t>118 218</w:t>
            </w:r>
          </w:p>
          <w:p w:rsidR="000007BB" w:rsidRPr="00596975" w:rsidRDefault="000007BB" w:rsidP="00B04590">
            <w:pPr>
              <w:spacing w:after="0" w:line="240" w:lineRule="auto"/>
              <w:jc w:val="center"/>
              <w:rPr>
                <w:sz w:val="16"/>
                <w:szCs w:val="16"/>
              </w:rPr>
            </w:pPr>
          </w:p>
        </w:tc>
        <w:tc>
          <w:tcPr>
            <w:tcW w:w="954" w:type="dxa"/>
            <w:tcBorders>
              <w:top w:val="single" w:sz="4" w:space="0" w:color="4A442A" w:themeColor="background2" w:themeShade="40"/>
            </w:tcBorders>
            <w:vAlign w:val="center"/>
          </w:tcPr>
          <w:p w:rsidR="000007BB" w:rsidRPr="00596975" w:rsidRDefault="000007BB" w:rsidP="00B04590">
            <w:pPr>
              <w:spacing w:after="0" w:line="240" w:lineRule="auto"/>
              <w:jc w:val="center"/>
              <w:rPr>
                <w:sz w:val="16"/>
                <w:szCs w:val="16"/>
              </w:rPr>
            </w:pPr>
            <w:r w:rsidRPr="00596975">
              <w:rPr>
                <w:sz w:val="16"/>
                <w:szCs w:val="16"/>
              </w:rPr>
              <w:t>Poteau incendie</w:t>
            </w:r>
          </w:p>
        </w:tc>
        <w:tc>
          <w:tcPr>
            <w:tcW w:w="682" w:type="dxa"/>
            <w:tcBorders>
              <w:top w:val="single" w:sz="4" w:space="0" w:color="4A442A" w:themeColor="background2" w:themeShade="40"/>
            </w:tcBorders>
            <w:vAlign w:val="center"/>
          </w:tcPr>
          <w:p w:rsidR="000007BB" w:rsidRPr="00596975" w:rsidRDefault="000007BB" w:rsidP="00B04590">
            <w:pPr>
              <w:spacing w:after="0" w:line="240" w:lineRule="auto"/>
              <w:jc w:val="center"/>
              <w:rPr>
                <w:sz w:val="16"/>
                <w:szCs w:val="16"/>
              </w:rPr>
            </w:pPr>
            <w:r w:rsidRPr="00596975">
              <w:rPr>
                <w:sz w:val="16"/>
                <w:szCs w:val="16"/>
              </w:rPr>
              <w:t>public</w:t>
            </w:r>
          </w:p>
        </w:tc>
        <w:tc>
          <w:tcPr>
            <w:tcW w:w="682" w:type="dxa"/>
            <w:tcBorders>
              <w:top w:val="single" w:sz="4" w:space="0" w:color="4A442A" w:themeColor="background2" w:themeShade="40"/>
              <w:bottom w:val="single" w:sz="2" w:space="0" w:color="DDD9C3" w:themeColor="background2" w:themeShade="E6"/>
            </w:tcBorders>
            <w:vAlign w:val="center"/>
          </w:tcPr>
          <w:p w:rsidR="000007BB" w:rsidRPr="00596975" w:rsidRDefault="000007BB" w:rsidP="00B04590">
            <w:pPr>
              <w:spacing w:after="0" w:line="240" w:lineRule="auto"/>
              <w:jc w:val="center"/>
              <w:rPr>
                <w:sz w:val="16"/>
                <w:szCs w:val="16"/>
              </w:rPr>
            </w:pPr>
            <w:r w:rsidRPr="00596975">
              <w:rPr>
                <w:sz w:val="16"/>
                <w:szCs w:val="16"/>
              </w:rPr>
              <w:t>Non</w:t>
            </w:r>
          </w:p>
        </w:tc>
        <w:tc>
          <w:tcPr>
            <w:tcW w:w="954" w:type="dxa"/>
            <w:tcBorders>
              <w:top w:val="single" w:sz="4" w:space="0" w:color="4A442A" w:themeColor="background2" w:themeShade="40"/>
              <w:bottom w:val="single" w:sz="2" w:space="0" w:color="DDD9C3" w:themeColor="background2" w:themeShade="E6"/>
            </w:tcBorders>
            <w:vAlign w:val="center"/>
          </w:tcPr>
          <w:p w:rsidR="000007BB" w:rsidRPr="00596975" w:rsidRDefault="000007BB" w:rsidP="00B04590">
            <w:pPr>
              <w:spacing w:after="0" w:line="240" w:lineRule="auto"/>
              <w:jc w:val="center"/>
              <w:rPr>
                <w:sz w:val="16"/>
                <w:szCs w:val="16"/>
              </w:rPr>
            </w:pPr>
            <w:proofErr w:type="spellStart"/>
            <w:r>
              <w:rPr>
                <w:sz w:val="16"/>
                <w:szCs w:val="16"/>
              </w:rPr>
              <w:t>Okicool</w:t>
            </w:r>
            <w:proofErr w:type="spellEnd"/>
          </w:p>
        </w:tc>
        <w:tc>
          <w:tcPr>
            <w:tcW w:w="2185" w:type="dxa"/>
            <w:tcBorders>
              <w:top w:val="single" w:sz="4" w:space="0" w:color="4A442A" w:themeColor="background2" w:themeShade="40"/>
              <w:right w:val="single" w:sz="4" w:space="0" w:color="4A442A" w:themeColor="background2" w:themeShade="40"/>
            </w:tcBorders>
            <w:vAlign w:val="center"/>
          </w:tcPr>
          <w:p w:rsidR="000007BB" w:rsidRPr="00596975" w:rsidRDefault="000007BB" w:rsidP="00B04590">
            <w:pPr>
              <w:spacing w:after="0" w:line="240" w:lineRule="auto"/>
              <w:jc w:val="center"/>
              <w:rPr>
                <w:sz w:val="16"/>
                <w:szCs w:val="16"/>
              </w:rPr>
            </w:pPr>
            <w:r w:rsidRPr="00596975">
              <w:rPr>
                <w:sz w:val="16"/>
                <w:szCs w:val="16"/>
              </w:rPr>
              <w:t xml:space="preserve">1 rue </w:t>
            </w:r>
            <w:proofErr w:type="spellStart"/>
            <w:r w:rsidRPr="00596975">
              <w:rPr>
                <w:sz w:val="16"/>
                <w:szCs w:val="16"/>
              </w:rPr>
              <w:t>pasdefeux</w:t>
            </w:r>
            <w:proofErr w:type="spellEnd"/>
          </w:p>
        </w:tc>
        <w:tc>
          <w:tcPr>
            <w:tcW w:w="954" w:type="dxa"/>
            <w:tcBorders>
              <w:top w:val="single" w:sz="4" w:space="0" w:color="4A442A" w:themeColor="background2" w:themeShade="40"/>
              <w:left w:val="single" w:sz="4" w:space="0" w:color="4A442A" w:themeColor="background2" w:themeShade="40"/>
            </w:tcBorders>
            <w:vAlign w:val="center"/>
          </w:tcPr>
          <w:p w:rsidR="000007BB" w:rsidRPr="00596975" w:rsidRDefault="000007BB" w:rsidP="00B04590">
            <w:pPr>
              <w:spacing w:after="0" w:line="240" w:lineRule="auto"/>
              <w:jc w:val="center"/>
              <w:rPr>
                <w:sz w:val="16"/>
                <w:szCs w:val="16"/>
              </w:rPr>
            </w:pPr>
            <w:r w:rsidRPr="00596975">
              <w:rPr>
                <w:sz w:val="16"/>
                <w:szCs w:val="16"/>
              </w:rPr>
              <w:t>2017</w:t>
            </w:r>
          </w:p>
        </w:tc>
        <w:tc>
          <w:tcPr>
            <w:tcW w:w="954" w:type="dxa"/>
            <w:tcBorders>
              <w:top w:val="single" w:sz="4" w:space="0" w:color="4A442A" w:themeColor="background2" w:themeShade="40"/>
            </w:tcBorders>
            <w:vAlign w:val="center"/>
          </w:tcPr>
          <w:p w:rsidR="000007BB" w:rsidRPr="00596975" w:rsidRDefault="000007BB" w:rsidP="00B04590">
            <w:pPr>
              <w:spacing w:after="0" w:line="240" w:lineRule="auto"/>
              <w:jc w:val="center"/>
              <w:rPr>
                <w:sz w:val="16"/>
                <w:szCs w:val="16"/>
              </w:rPr>
            </w:pPr>
            <w:r>
              <w:rPr>
                <w:sz w:val="16"/>
                <w:szCs w:val="16"/>
              </w:rPr>
              <w:t>60</w:t>
            </w:r>
          </w:p>
        </w:tc>
        <w:tc>
          <w:tcPr>
            <w:tcW w:w="1090" w:type="dxa"/>
            <w:tcBorders>
              <w:top w:val="single" w:sz="4" w:space="0" w:color="4A442A" w:themeColor="background2" w:themeShade="40"/>
            </w:tcBorders>
            <w:vAlign w:val="center"/>
          </w:tcPr>
          <w:p w:rsidR="000007BB" w:rsidRPr="00596975" w:rsidRDefault="000007BB" w:rsidP="00B04590">
            <w:pPr>
              <w:spacing w:after="0" w:line="240" w:lineRule="auto"/>
              <w:jc w:val="center"/>
              <w:rPr>
                <w:sz w:val="16"/>
                <w:szCs w:val="16"/>
              </w:rPr>
            </w:pPr>
            <w:r>
              <w:rPr>
                <w:sz w:val="16"/>
                <w:szCs w:val="16"/>
              </w:rPr>
              <w:t>35</w:t>
            </w:r>
          </w:p>
        </w:tc>
        <w:tc>
          <w:tcPr>
            <w:tcW w:w="1090" w:type="dxa"/>
            <w:tcBorders>
              <w:top w:val="single" w:sz="4" w:space="0" w:color="4A442A" w:themeColor="background2" w:themeShade="40"/>
            </w:tcBorders>
            <w:vAlign w:val="center"/>
          </w:tcPr>
          <w:p w:rsidR="000007BB" w:rsidRPr="00596975" w:rsidRDefault="000007BB" w:rsidP="00B04590">
            <w:pPr>
              <w:spacing w:after="0" w:line="240" w:lineRule="auto"/>
              <w:jc w:val="center"/>
              <w:rPr>
                <w:sz w:val="16"/>
                <w:szCs w:val="16"/>
              </w:rPr>
            </w:pPr>
            <w:r>
              <w:rPr>
                <w:sz w:val="16"/>
                <w:szCs w:val="16"/>
              </w:rPr>
              <w:t>13 Bars</w:t>
            </w:r>
          </w:p>
        </w:tc>
        <w:tc>
          <w:tcPr>
            <w:tcW w:w="2050" w:type="dxa"/>
            <w:tcBorders>
              <w:top w:val="single" w:sz="4" w:space="0" w:color="4A442A" w:themeColor="background2" w:themeShade="40"/>
            </w:tcBorders>
            <w:vAlign w:val="center"/>
          </w:tcPr>
          <w:p w:rsidR="000007BB" w:rsidRPr="00596975" w:rsidRDefault="000007BB" w:rsidP="00B04590">
            <w:pPr>
              <w:spacing w:after="0" w:line="240" w:lineRule="auto"/>
              <w:jc w:val="center"/>
              <w:rPr>
                <w:sz w:val="16"/>
                <w:szCs w:val="16"/>
              </w:rPr>
            </w:pPr>
            <w:r>
              <w:rPr>
                <w:sz w:val="16"/>
                <w:szCs w:val="16"/>
              </w:rPr>
              <w:t>oui</w:t>
            </w:r>
          </w:p>
        </w:tc>
        <w:tc>
          <w:tcPr>
            <w:tcW w:w="2729" w:type="dxa"/>
            <w:tcBorders>
              <w:top w:val="single" w:sz="4" w:space="0" w:color="auto"/>
              <w:right w:val="single" w:sz="4" w:space="0" w:color="auto"/>
            </w:tcBorders>
            <w:vAlign w:val="center"/>
          </w:tcPr>
          <w:p w:rsidR="000007BB" w:rsidRPr="00596975" w:rsidRDefault="000007BB" w:rsidP="00B04590">
            <w:pPr>
              <w:spacing w:after="0" w:line="240" w:lineRule="auto"/>
              <w:jc w:val="center"/>
              <w:rPr>
                <w:sz w:val="16"/>
                <w:szCs w:val="16"/>
              </w:rPr>
            </w:pPr>
            <w:r w:rsidRPr="00596975">
              <w:rPr>
                <w:sz w:val="16"/>
                <w:szCs w:val="16"/>
              </w:rPr>
              <w:t>Inépuisable, branché au réseau du SP de l’eau</w:t>
            </w:r>
          </w:p>
        </w:tc>
      </w:tr>
      <w:tr w:rsidR="000007BB" w:rsidTr="000007BB">
        <w:trPr>
          <w:trHeight w:val="487"/>
          <w:jc w:val="center"/>
        </w:trPr>
        <w:tc>
          <w:tcPr>
            <w:tcW w:w="809" w:type="dxa"/>
            <w:tcBorders>
              <w:left w:val="thickThinMediumGap" w:sz="4" w:space="0" w:color="700000"/>
            </w:tcBorders>
            <w:shd w:val="clear" w:color="auto" w:fill="F2F2F2" w:themeFill="background1" w:themeFillShade="F2"/>
            <w:vAlign w:val="center"/>
          </w:tcPr>
          <w:p w:rsidR="000007BB" w:rsidRPr="00E0114C" w:rsidRDefault="000007BB" w:rsidP="00B04590">
            <w:pPr>
              <w:spacing w:after="0" w:line="240" w:lineRule="auto"/>
              <w:jc w:val="center"/>
              <w:rPr>
                <w:sz w:val="18"/>
                <w:szCs w:val="18"/>
              </w:rPr>
            </w:pPr>
          </w:p>
        </w:tc>
        <w:tc>
          <w:tcPr>
            <w:tcW w:w="954" w:type="dxa"/>
            <w:shd w:val="clear" w:color="auto" w:fill="F2F2F2" w:themeFill="background1" w:themeFillShade="F2"/>
            <w:vAlign w:val="center"/>
          </w:tcPr>
          <w:p w:rsidR="000007BB" w:rsidRPr="00E0114C" w:rsidRDefault="000007BB" w:rsidP="00B04590">
            <w:pPr>
              <w:spacing w:after="0" w:line="240" w:lineRule="auto"/>
              <w:jc w:val="center"/>
              <w:rPr>
                <w:sz w:val="18"/>
                <w:szCs w:val="18"/>
              </w:rPr>
            </w:pPr>
          </w:p>
        </w:tc>
        <w:tc>
          <w:tcPr>
            <w:tcW w:w="682" w:type="dxa"/>
            <w:shd w:val="clear" w:color="auto" w:fill="F2F2F2" w:themeFill="background1" w:themeFillShade="F2"/>
            <w:vAlign w:val="center"/>
          </w:tcPr>
          <w:p w:rsidR="000007BB" w:rsidRPr="00E0114C" w:rsidRDefault="000007BB" w:rsidP="00B04590">
            <w:pPr>
              <w:spacing w:after="0" w:line="240" w:lineRule="auto"/>
              <w:rPr>
                <w:sz w:val="18"/>
                <w:szCs w:val="18"/>
              </w:rPr>
            </w:pPr>
          </w:p>
        </w:tc>
        <w:tc>
          <w:tcPr>
            <w:tcW w:w="682" w:type="dxa"/>
            <w:tcBorders>
              <w:top w:val="single" w:sz="2" w:space="0" w:color="DDD9C3" w:themeColor="background2" w:themeShade="E6"/>
            </w:tcBorders>
            <w:shd w:val="clear" w:color="auto" w:fill="F2F2F2" w:themeFill="background1" w:themeFillShade="F2"/>
            <w:vAlign w:val="center"/>
          </w:tcPr>
          <w:p w:rsidR="000007BB" w:rsidRPr="0064341C" w:rsidRDefault="000007BB" w:rsidP="00B04590">
            <w:pPr>
              <w:spacing w:after="0" w:line="240" w:lineRule="auto"/>
              <w:jc w:val="center"/>
              <w:rPr>
                <w:sz w:val="16"/>
                <w:szCs w:val="16"/>
              </w:rPr>
            </w:pPr>
          </w:p>
        </w:tc>
        <w:tc>
          <w:tcPr>
            <w:tcW w:w="954" w:type="dxa"/>
            <w:tcBorders>
              <w:top w:val="single" w:sz="2" w:space="0" w:color="DDD9C3" w:themeColor="background2" w:themeShade="E6"/>
            </w:tcBorders>
            <w:shd w:val="clear" w:color="auto" w:fill="F2F2F2" w:themeFill="background1" w:themeFillShade="F2"/>
            <w:vAlign w:val="center"/>
          </w:tcPr>
          <w:p w:rsidR="000007BB" w:rsidRPr="0064341C" w:rsidRDefault="000007BB" w:rsidP="00B04590">
            <w:pPr>
              <w:spacing w:after="0" w:line="240" w:lineRule="auto"/>
              <w:jc w:val="center"/>
              <w:rPr>
                <w:sz w:val="16"/>
                <w:szCs w:val="16"/>
              </w:rPr>
            </w:pPr>
          </w:p>
        </w:tc>
        <w:tc>
          <w:tcPr>
            <w:tcW w:w="2185" w:type="dxa"/>
            <w:tcBorders>
              <w:right w:val="single" w:sz="4" w:space="0" w:color="4A442A" w:themeColor="background2" w:themeShade="40"/>
            </w:tcBorders>
            <w:shd w:val="clear" w:color="auto" w:fill="F2F2F2" w:themeFill="background1" w:themeFillShade="F2"/>
            <w:vAlign w:val="center"/>
          </w:tcPr>
          <w:p w:rsidR="000007BB" w:rsidRPr="00E0114C" w:rsidRDefault="000007BB" w:rsidP="00B04590">
            <w:pPr>
              <w:spacing w:after="0" w:line="240" w:lineRule="auto"/>
              <w:jc w:val="center"/>
              <w:rPr>
                <w:sz w:val="18"/>
                <w:szCs w:val="18"/>
              </w:rPr>
            </w:pPr>
          </w:p>
        </w:tc>
        <w:tc>
          <w:tcPr>
            <w:tcW w:w="954" w:type="dxa"/>
            <w:tcBorders>
              <w:left w:val="single" w:sz="4" w:space="0" w:color="4A442A" w:themeColor="background2" w:themeShade="40"/>
            </w:tcBorders>
            <w:shd w:val="clear" w:color="auto" w:fill="F2F2F2" w:themeFill="background1" w:themeFillShade="F2"/>
            <w:vAlign w:val="center"/>
          </w:tcPr>
          <w:p w:rsidR="000007BB" w:rsidRPr="00E0114C" w:rsidRDefault="000007BB" w:rsidP="00B04590">
            <w:pPr>
              <w:spacing w:after="0" w:line="240" w:lineRule="auto"/>
              <w:jc w:val="center"/>
              <w:rPr>
                <w:sz w:val="18"/>
                <w:szCs w:val="18"/>
              </w:rPr>
            </w:pPr>
          </w:p>
        </w:tc>
        <w:tc>
          <w:tcPr>
            <w:tcW w:w="954" w:type="dxa"/>
            <w:shd w:val="clear" w:color="auto" w:fill="F2F2F2" w:themeFill="background1" w:themeFillShade="F2"/>
            <w:vAlign w:val="center"/>
          </w:tcPr>
          <w:p w:rsidR="000007BB" w:rsidRDefault="000007BB" w:rsidP="00B04590">
            <w:pPr>
              <w:spacing w:after="0" w:line="240" w:lineRule="auto"/>
              <w:jc w:val="center"/>
              <w:rPr>
                <w:sz w:val="18"/>
                <w:szCs w:val="18"/>
              </w:rPr>
            </w:pPr>
          </w:p>
        </w:tc>
        <w:tc>
          <w:tcPr>
            <w:tcW w:w="1090" w:type="dxa"/>
            <w:shd w:val="clear" w:color="auto" w:fill="F2F2F2" w:themeFill="background1" w:themeFillShade="F2"/>
            <w:vAlign w:val="center"/>
          </w:tcPr>
          <w:p w:rsidR="000007BB" w:rsidRDefault="000007BB" w:rsidP="00B04590">
            <w:pPr>
              <w:spacing w:after="0" w:line="240" w:lineRule="auto"/>
              <w:jc w:val="center"/>
              <w:rPr>
                <w:sz w:val="18"/>
                <w:szCs w:val="18"/>
              </w:rPr>
            </w:pPr>
          </w:p>
        </w:tc>
        <w:tc>
          <w:tcPr>
            <w:tcW w:w="1090" w:type="dxa"/>
            <w:shd w:val="clear" w:color="auto" w:fill="F2F2F2" w:themeFill="background1" w:themeFillShade="F2"/>
            <w:vAlign w:val="center"/>
          </w:tcPr>
          <w:p w:rsidR="000007BB" w:rsidRDefault="000007BB" w:rsidP="00B04590">
            <w:pPr>
              <w:spacing w:after="0" w:line="240" w:lineRule="auto"/>
              <w:jc w:val="center"/>
              <w:rPr>
                <w:sz w:val="18"/>
                <w:szCs w:val="18"/>
              </w:rPr>
            </w:pPr>
          </w:p>
        </w:tc>
        <w:tc>
          <w:tcPr>
            <w:tcW w:w="2050" w:type="dxa"/>
            <w:shd w:val="clear" w:color="auto" w:fill="F2F2F2" w:themeFill="background1" w:themeFillShade="F2"/>
            <w:vAlign w:val="center"/>
          </w:tcPr>
          <w:p w:rsidR="000007BB" w:rsidRDefault="000007BB" w:rsidP="00B04590">
            <w:pPr>
              <w:spacing w:after="0" w:line="240" w:lineRule="auto"/>
              <w:jc w:val="center"/>
              <w:rPr>
                <w:sz w:val="18"/>
                <w:szCs w:val="18"/>
              </w:rPr>
            </w:pPr>
          </w:p>
        </w:tc>
        <w:tc>
          <w:tcPr>
            <w:tcW w:w="2729" w:type="dxa"/>
            <w:tcBorders>
              <w:right w:val="single" w:sz="4" w:space="0" w:color="auto"/>
            </w:tcBorders>
            <w:shd w:val="clear" w:color="auto" w:fill="F2F2F2" w:themeFill="background1" w:themeFillShade="F2"/>
            <w:vAlign w:val="center"/>
          </w:tcPr>
          <w:p w:rsidR="000007BB" w:rsidRDefault="000007BB" w:rsidP="00B04590">
            <w:pPr>
              <w:spacing w:after="0" w:line="240" w:lineRule="auto"/>
              <w:jc w:val="center"/>
            </w:pPr>
          </w:p>
        </w:tc>
      </w:tr>
      <w:tr w:rsidR="000007BB" w:rsidTr="000007BB">
        <w:trPr>
          <w:trHeight w:val="487"/>
          <w:jc w:val="center"/>
        </w:trPr>
        <w:tc>
          <w:tcPr>
            <w:tcW w:w="809" w:type="dxa"/>
            <w:tcBorders>
              <w:left w:val="thickThinMediumGap" w:sz="4" w:space="0" w:color="700000"/>
            </w:tcBorders>
            <w:vAlign w:val="center"/>
          </w:tcPr>
          <w:p w:rsidR="000007BB" w:rsidRPr="00E0114C" w:rsidRDefault="000007BB" w:rsidP="00B04590">
            <w:pPr>
              <w:spacing w:after="0" w:line="240" w:lineRule="auto"/>
              <w:jc w:val="center"/>
              <w:rPr>
                <w:sz w:val="18"/>
                <w:szCs w:val="18"/>
              </w:rPr>
            </w:pPr>
          </w:p>
        </w:tc>
        <w:tc>
          <w:tcPr>
            <w:tcW w:w="954" w:type="dxa"/>
            <w:vAlign w:val="center"/>
          </w:tcPr>
          <w:p w:rsidR="000007BB" w:rsidRPr="00E0114C" w:rsidRDefault="000007BB" w:rsidP="00B04590">
            <w:pPr>
              <w:spacing w:after="0" w:line="240" w:lineRule="auto"/>
              <w:jc w:val="center"/>
              <w:rPr>
                <w:sz w:val="18"/>
                <w:szCs w:val="18"/>
              </w:rPr>
            </w:pPr>
          </w:p>
        </w:tc>
        <w:tc>
          <w:tcPr>
            <w:tcW w:w="682" w:type="dxa"/>
            <w:vAlign w:val="center"/>
          </w:tcPr>
          <w:p w:rsidR="000007BB" w:rsidRPr="00E0114C" w:rsidRDefault="000007BB" w:rsidP="00B04590">
            <w:pPr>
              <w:spacing w:after="0" w:line="240" w:lineRule="auto"/>
              <w:rPr>
                <w:sz w:val="18"/>
                <w:szCs w:val="18"/>
              </w:rPr>
            </w:pPr>
          </w:p>
        </w:tc>
        <w:tc>
          <w:tcPr>
            <w:tcW w:w="682" w:type="dxa"/>
            <w:vAlign w:val="center"/>
          </w:tcPr>
          <w:p w:rsidR="000007BB" w:rsidRPr="0064341C" w:rsidRDefault="000007BB" w:rsidP="00B04590">
            <w:pPr>
              <w:spacing w:after="0" w:line="240" w:lineRule="auto"/>
              <w:jc w:val="center"/>
              <w:rPr>
                <w:sz w:val="16"/>
                <w:szCs w:val="16"/>
              </w:rPr>
            </w:pPr>
          </w:p>
        </w:tc>
        <w:tc>
          <w:tcPr>
            <w:tcW w:w="954" w:type="dxa"/>
            <w:vAlign w:val="center"/>
          </w:tcPr>
          <w:p w:rsidR="000007BB" w:rsidRPr="0064341C" w:rsidRDefault="000007BB" w:rsidP="00B04590">
            <w:pPr>
              <w:spacing w:after="0" w:line="240" w:lineRule="auto"/>
              <w:jc w:val="center"/>
              <w:rPr>
                <w:sz w:val="16"/>
                <w:szCs w:val="16"/>
              </w:rPr>
            </w:pPr>
          </w:p>
        </w:tc>
        <w:tc>
          <w:tcPr>
            <w:tcW w:w="2185" w:type="dxa"/>
            <w:tcBorders>
              <w:right w:val="single" w:sz="4" w:space="0" w:color="4A442A" w:themeColor="background2" w:themeShade="40"/>
            </w:tcBorders>
            <w:vAlign w:val="center"/>
          </w:tcPr>
          <w:p w:rsidR="000007BB" w:rsidRPr="00E0114C" w:rsidRDefault="000007BB" w:rsidP="00B04590">
            <w:pPr>
              <w:spacing w:after="0" w:line="240" w:lineRule="auto"/>
              <w:jc w:val="center"/>
              <w:rPr>
                <w:sz w:val="18"/>
                <w:szCs w:val="18"/>
              </w:rPr>
            </w:pPr>
          </w:p>
        </w:tc>
        <w:tc>
          <w:tcPr>
            <w:tcW w:w="954" w:type="dxa"/>
            <w:tcBorders>
              <w:left w:val="single" w:sz="4" w:space="0" w:color="4A442A" w:themeColor="background2" w:themeShade="40"/>
            </w:tcBorders>
            <w:vAlign w:val="center"/>
          </w:tcPr>
          <w:p w:rsidR="000007BB" w:rsidRPr="00E0114C" w:rsidRDefault="000007BB" w:rsidP="00B04590">
            <w:pPr>
              <w:spacing w:after="0" w:line="240" w:lineRule="auto"/>
              <w:jc w:val="center"/>
              <w:rPr>
                <w:sz w:val="18"/>
                <w:szCs w:val="18"/>
              </w:rPr>
            </w:pPr>
          </w:p>
        </w:tc>
        <w:tc>
          <w:tcPr>
            <w:tcW w:w="954" w:type="dxa"/>
            <w:vAlign w:val="center"/>
          </w:tcPr>
          <w:p w:rsidR="000007BB" w:rsidRDefault="000007BB" w:rsidP="00B04590">
            <w:pPr>
              <w:spacing w:after="0" w:line="240" w:lineRule="auto"/>
              <w:jc w:val="center"/>
              <w:rPr>
                <w:sz w:val="18"/>
                <w:szCs w:val="18"/>
              </w:rPr>
            </w:pPr>
          </w:p>
        </w:tc>
        <w:tc>
          <w:tcPr>
            <w:tcW w:w="1090" w:type="dxa"/>
            <w:vAlign w:val="center"/>
          </w:tcPr>
          <w:p w:rsidR="000007BB" w:rsidRDefault="000007BB" w:rsidP="00B04590">
            <w:pPr>
              <w:spacing w:after="0" w:line="240" w:lineRule="auto"/>
              <w:jc w:val="center"/>
              <w:rPr>
                <w:sz w:val="18"/>
                <w:szCs w:val="18"/>
              </w:rPr>
            </w:pPr>
          </w:p>
        </w:tc>
        <w:tc>
          <w:tcPr>
            <w:tcW w:w="1090" w:type="dxa"/>
            <w:vAlign w:val="center"/>
          </w:tcPr>
          <w:p w:rsidR="000007BB" w:rsidRDefault="000007BB" w:rsidP="00B04590">
            <w:pPr>
              <w:spacing w:after="0" w:line="240" w:lineRule="auto"/>
              <w:jc w:val="center"/>
              <w:rPr>
                <w:sz w:val="18"/>
                <w:szCs w:val="18"/>
              </w:rPr>
            </w:pPr>
          </w:p>
        </w:tc>
        <w:tc>
          <w:tcPr>
            <w:tcW w:w="2050" w:type="dxa"/>
            <w:vAlign w:val="center"/>
          </w:tcPr>
          <w:p w:rsidR="000007BB" w:rsidRDefault="000007BB" w:rsidP="00B04590">
            <w:pPr>
              <w:spacing w:after="0" w:line="240" w:lineRule="auto"/>
              <w:jc w:val="center"/>
              <w:rPr>
                <w:sz w:val="18"/>
                <w:szCs w:val="18"/>
              </w:rPr>
            </w:pPr>
          </w:p>
        </w:tc>
        <w:tc>
          <w:tcPr>
            <w:tcW w:w="2729" w:type="dxa"/>
            <w:tcBorders>
              <w:right w:val="single" w:sz="4" w:space="0" w:color="auto"/>
            </w:tcBorders>
            <w:vAlign w:val="center"/>
          </w:tcPr>
          <w:p w:rsidR="000007BB" w:rsidRDefault="000007BB" w:rsidP="00B04590">
            <w:pPr>
              <w:spacing w:after="0" w:line="240" w:lineRule="auto"/>
              <w:jc w:val="center"/>
            </w:pPr>
          </w:p>
        </w:tc>
      </w:tr>
      <w:tr w:rsidR="000007BB" w:rsidTr="000007BB">
        <w:trPr>
          <w:trHeight w:val="487"/>
          <w:jc w:val="center"/>
        </w:trPr>
        <w:tc>
          <w:tcPr>
            <w:tcW w:w="809" w:type="dxa"/>
            <w:tcBorders>
              <w:left w:val="thickThinMediumGap" w:sz="4" w:space="0" w:color="700000"/>
            </w:tcBorders>
            <w:shd w:val="clear" w:color="auto" w:fill="F2F2F2" w:themeFill="background1" w:themeFillShade="F2"/>
            <w:vAlign w:val="center"/>
          </w:tcPr>
          <w:p w:rsidR="000007BB" w:rsidRPr="00E0114C" w:rsidRDefault="000007BB" w:rsidP="00B04590">
            <w:pPr>
              <w:spacing w:after="0" w:line="240" w:lineRule="auto"/>
              <w:jc w:val="center"/>
              <w:rPr>
                <w:sz w:val="18"/>
                <w:szCs w:val="18"/>
              </w:rPr>
            </w:pPr>
          </w:p>
        </w:tc>
        <w:tc>
          <w:tcPr>
            <w:tcW w:w="954" w:type="dxa"/>
            <w:shd w:val="clear" w:color="auto" w:fill="F2F2F2" w:themeFill="background1" w:themeFillShade="F2"/>
            <w:vAlign w:val="center"/>
          </w:tcPr>
          <w:p w:rsidR="000007BB" w:rsidRPr="00E0114C" w:rsidRDefault="000007BB" w:rsidP="00B04590">
            <w:pPr>
              <w:spacing w:after="0" w:line="240" w:lineRule="auto"/>
              <w:jc w:val="center"/>
              <w:rPr>
                <w:sz w:val="18"/>
                <w:szCs w:val="18"/>
              </w:rPr>
            </w:pPr>
          </w:p>
        </w:tc>
        <w:tc>
          <w:tcPr>
            <w:tcW w:w="682" w:type="dxa"/>
            <w:shd w:val="clear" w:color="auto" w:fill="F2F2F2" w:themeFill="background1" w:themeFillShade="F2"/>
            <w:vAlign w:val="center"/>
          </w:tcPr>
          <w:p w:rsidR="000007BB" w:rsidRPr="00E0114C" w:rsidRDefault="000007BB" w:rsidP="00B04590">
            <w:pPr>
              <w:spacing w:after="0" w:line="240" w:lineRule="auto"/>
              <w:rPr>
                <w:sz w:val="18"/>
                <w:szCs w:val="18"/>
              </w:rPr>
            </w:pPr>
          </w:p>
        </w:tc>
        <w:tc>
          <w:tcPr>
            <w:tcW w:w="682" w:type="dxa"/>
            <w:shd w:val="clear" w:color="auto" w:fill="F2F2F2" w:themeFill="background1" w:themeFillShade="F2"/>
            <w:vAlign w:val="center"/>
          </w:tcPr>
          <w:p w:rsidR="000007BB" w:rsidRPr="0064341C" w:rsidRDefault="000007BB" w:rsidP="00B04590">
            <w:pPr>
              <w:spacing w:after="0" w:line="240" w:lineRule="auto"/>
              <w:jc w:val="center"/>
              <w:rPr>
                <w:sz w:val="16"/>
                <w:szCs w:val="16"/>
              </w:rPr>
            </w:pPr>
          </w:p>
        </w:tc>
        <w:tc>
          <w:tcPr>
            <w:tcW w:w="954" w:type="dxa"/>
            <w:shd w:val="clear" w:color="auto" w:fill="F2F2F2" w:themeFill="background1" w:themeFillShade="F2"/>
            <w:vAlign w:val="center"/>
          </w:tcPr>
          <w:p w:rsidR="000007BB" w:rsidRPr="0064341C" w:rsidRDefault="000007BB" w:rsidP="00B04590">
            <w:pPr>
              <w:spacing w:after="0" w:line="240" w:lineRule="auto"/>
              <w:jc w:val="center"/>
              <w:rPr>
                <w:sz w:val="16"/>
                <w:szCs w:val="16"/>
              </w:rPr>
            </w:pPr>
          </w:p>
        </w:tc>
        <w:tc>
          <w:tcPr>
            <w:tcW w:w="2185" w:type="dxa"/>
            <w:tcBorders>
              <w:right w:val="single" w:sz="4" w:space="0" w:color="4A442A" w:themeColor="background2" w:themeShade="40"/>
            </w:tcBorders>
            <w:shd w:val="clear" w:color="auto" w:fill="F2F2F2" w:themeFill="background1" w:themeFillShade="F2"/>
            <w:vAlign w:val="center"/>
          </w:tcPr>
          <w:p w:rsidR="000007BB" w:rsidRPr="00E0114C" w:rsidRDefault="000007BB" w:rsidP="00B04590">
            <w:pPr>
              <w:spacing w:after="0" w:line="240" w:lineRule="auto"/>
              <w:jc w:val="center"/>
              <w:rPr>
                <w:sz w:val="18"/>
                <w:szCs w:val="18"/>
              </w:rPr>
            </w:pPr>
          </w:p>
        </w:tc>
        <w:tc>
          <w:tcPr>
            <w:tcW w:w="954" w:type="dxa"/>
            <w:tcBorders>
              <w:left w:val="single" w:sz="4" w:space="0" w:color="4A442A" w:themeColor="background2" w:themeShade="40"/>
            </w:tcBorders>
            <w:shd w:val="clear" w:color="auto" w:fill="F2F2F2" w:themeFill="background1" w:themeFillShade="F2"/>
            <w:vAlign w:val="center"/>
          </w:tcPr>
          <w:p w:rsidR="000007BB" w:rsidRPr="00E0114C" w:rsidRDefault="000007BB" w:rsidP="00B04590">
            <w:pPr>
              <w:spacing w:after="0" w:line="240" w:lineRule="auto"/>
              <w:jc w:val="center"/>
              <w:rPr>
                <w:sz w:val="18"/>
                <w:szCs w:val="18"/>
              </w:rPr>
            </w:pPr>
          </w:p>
        </w:tc>
        <w:tc>
          <w:tcPr>
            <w:tcW w:w="954" w:type="dxa"/>
            <w:shd w:val="clear" w:color="auto" w:fill="F2F2F2" w:themeFill="background1" w:themeFillShade="F2"/>
            <w:vAlign w:val="center"/>
          </w:tcPr>
          <w:p w:rsidR="000007BB" w:rsidRDefault="000007BB" w:rsidP="00B04590">
            <w:pPr>
              <w:spacing w:after="0" w:line="240" w:lineRule="auto"/>
              <w:jc w:val="center"/>
              <w:rPr>
                <w:sz w:val="18"/>
                <w:szCs w:val="18"/>
              </w:rPr>
            </w:pPr>
          </w:p>
        </w:tc>
        <w:tc>
          <w:tcPr>
            <w:tcW w:w="1090" w:type="dxa"/>
            <w:shd w:val="clear" w:color="auto" w:fill="F2F2F2" w:themeFill="background1" w:themeFillShade="F2"/>
            <w:vAlign w:val="center"/>
          </w:tcPr>
          <w:p w:rsidR="000007BB" w:rsidRDefault="000007BB" w:rsidP="00B04590">
            <w:pPr>
              <w:spacing w:after="0" w:line="240" w:lineRule="auto"/>
              <w:jc w:val="center"/>
              <w:rPr>
                <w:sz w:val="18"/>
                <w:szCs w:val="18"/>
              </w:rPr>
            </w:pPr>
          </w:p>
        </w:tc>
        <w:tc>
          <w:tcPr>
            <w:tcW w:w="1090" w:type="dxa"/>
            <w:shd w:val="clear" w:color="auto" w:fill="F2F2F2" w:themeFill="background1" w:themeFillShade="F2"/>
            <w:vAlign w:val="center"/>
          </w:tcPr>
          <w:p w:rsidR="000007BB" w:rsidRDefault="000007BB" w:rsidP="00B04590">
            <w:pPr>
              <w:spacing w:after="0" w:line="240" w:lineRule="auto"/>
              <w:jc w:val="center"/>
              <w:rPr>
                <w:sz w:val="18"/>
                <w:szCs w:val="18"/>
              </w:rPr>
            </w:pPr>
          </w:p>
        </w:tc>
        <w:tc>
          <w:tcPr>
            <w:tcW w:w="2050" w:type="dxa"/>
            <w:shd w:val="clear" w:color="auto" w:fill="F2F2F2" w:themeFill="background1" w:themeFillShade="F2"/>
            <w:vAlign w:val="center"/>
          </w:tcPr>
          <w:p w:rsidR="000007BB" w:rsidRDefault="000007BB" w:rsidP="00B04590">
            <w:pPr>
              <w:spacing w:after="0" w:line="240" w:lineRule="auto"/>
              <w:jc w:val="center"/>
              <w:rPr>
                <w:sz w:val="18"/>
                <w:szCs w:val="18"/>
              </w:rPr>
            </w:pPr>
          </w:p>
        </w:tc>
        <w:tc>
          <w:tcPr>
            <w:tcW w:w="2729" w:type="dxa"/>
            <w:tcBorders>
              <w:right w:val="single" w:sz="4" w:space="0" w:color="auto"/>
            </w:tcBorders>
            <w:shd w:val="clear" w:color="auto" w:fill="F2F2F2" w:themeFill="background1" w:themeFillShade="F2"/>
            <w:vAlign w:val="center"/>
          </w:tcPr>
          <w:p w:rsidR="000007BB" w:rsidRDefault="000007BB" w:rsidP="00B04590">
            <w:pPr>
              <w:spacing w:after="0" w:line="240" w:lineRule="auto"/>
              <w:jc w:val="center"/>
            </w:pPr>
          </w:p>
        </w:tc>
      </w:tr>
      <w:tr w:rsidR="000007BB" w:rsidTr="000007BB">
        <w:trPr>
          <w:trHeight w:val="487"/>
          <w:jc w:val="center"/>
        </w:trPr>
        <w:tc>
          <w:tcPr>
            <w:tcW w:w="809" w:type="dxa"/>
            <w:tcBorders>
              <w:left w:val="thickThinMediumGap" w:sz="4" w:space="0" w:color="700000"/>
            </w:tcBorders>
            <w:vAlign w:val="center"/>
          </w:tcPr>
          <w:p w:rsidR="000007BB" w:rsidRPr="00E0114C" w:rsidRDefault="000007BB" w:rsidP="00B04590">
            <w:pPr>
              <w:spacing w:after="0" w:line="240" w:lineRule="auto"/>
              <w:jc w:val="center"/>
              <w:rPr>
                <w:sz w:val="18"/>
                <w:szCs w:val="18"/>
              </w:rPr>
            </w:pPr>
          </w:p>
        </w:tc>
        <w:tc>
          <w:tcPr>
            <w:tcW w:w="954" w:type="dxa"/>
            <w:vAlign w:val="center"/>
          </w:tcPr>
          <w:p w:rsidR="000007BB" w:rsidRPr="00E0114C" w:rsidRDefault="000007BB" w:rsidP="00B04590">
            <w:pPr>
              <w:spacing w:after="0" w:line="240" w:lineRule="auto"/>
              <w:jc w:val="center"/>
              <w:rPr>
                <w:sz w:val="18"/>
                <w:szCs w:val="18"/>
              </w:rPr>
            </w:pPr>
          </w:p>
        </w:tc>
        <w:tc>
          <w:tcPr>
            <w:tcW w:w="682" w:type="dxa"/>
            <w:vAlign w:val="center"/>
          </w:tcPr>
          <w:p w:rsidR="000007BB" w:rsidRPr="00E0114C" w:rsidRDefault="000007BB" w:rsidP="00B04590">
            <w:pPr>
              <w:spacing w:after="0" w:line="240" w:lineRule="auto"/>
              <w:rPr>
                <w:sz w:val="18"/>
                <w:szCs w:val="18"/>
              </w:rPr>
            </w:pPr>
          </w:p>
        </w:tc>
        <w:tc>
          <w:tcPr>
            <w:tcW w:w="682" w:type="dxa"/>
            <w:vAlign w:val="center"/>
          </w:tcPr>
          <w:p w:rsidR="000007BB" w:rsidRPr="0064341C" w:rsidRDefault="000007BB" w:rsidP="00B04590">
            <w:pPr>
              <w:spacing w:after="0" w:line="240" w:lineRule="auto"/>
              <w:jc w:val="center"/>
              <w:rPr>
                <w:sz w:val="16"/>
                <w:szCs w:val="16"/>
              </w:rPr>
            </w:pPr>
          </w:p>
        </w:tc>
        <w:tc>
          <w:tcPr>
            <w:tcW w:w="954" w:type="dxa"/>
            <w:vAlign w:val="center"/>
          </w:tcPr>
          <w:p w:rsidR="000007BB" w:rsidRPr="0064341C" w:rsidRDefault="000007BB" w:rsidP="00B04590">
            <w:pPr>
              <w:spacing w:after="0" w:line="240" w:lineRule="auto"/>
              <w:jc w:val="center"/>
              <w:rPr>
                <w:sz w:val="16"/>
                <w:szCs w:val="16"/>
              </w:rPr>
            </w:pPr>
          </w:p>
        </w:tc>
        <w:tc>
          <w:tcPr>
            <w:tcW w:w="2185" w:type="dxa"/>
            <w:tcBorders>
              <w:right w:val="single" w:sz="4" w:space="0" w:color="4A442A" w:themeColor="background2" w:themeShade="40"/>
            </w:tcBorders>
            <w:vAlign w:val="center"/>
          </w:tcPr>
          <w:p w:rsidR="000007BB" w:rsidRPr="00E0114C" w:rsidRDefault="000007BB" w:rsidP="00B04590">
            <w:pPr>
              <w:spacing w:after="0" w:line="240" w:lineRule="auto"/>
              <w:jc w:val="center"/>
              <w:rPr>
                <w:sz w:val="18"/>
                <w:szCs w:val="18"/>
              </w:rPr>
            </w:pPr>
          </w:p>
        </w:tc>
        <w:tc>
          <w:tcPr>
            <w:tcW w:w="954" w:type="dxa"/>
            <w:tcBorders>
              <w:left w:val="single" w:sz="4" w:space="0" w:color="4A442A" w:themeColor="background2" w:themeShade="40"/>
            </w:tcBorders>
            <w:vAlign w:val="center"/>
          </w:tcPr>
          <w:p w:rsidR="000007BB" w:rsidRPr="00E0114C" w:rsidRDefault="000007BB" w:rsidP="00B04590">
            <w:pPr>
              <w:spacing w:after="0" w:line="240" w:lineRule="auto"/>
              <w:jc w:val="center"/>
              <w:rPr>
                <w:sz w:val="18"/>
                <w:szCs w:val="18"/>
              </w:rPr>
            </w:pPr>
          </w:p>
        </w:tc>
        <w:tc>
          <w:tcPr>
            <w:tcW w:w="954" w:type="dxa"/>
            <w:vAlign w:val="center"/>
          </w:tcPr>
          <w:p w:rsidR="000007BB" w:rsidRDefault="000007BB" w:rsidP="00B04590">
            <w:pPr>
              <w:spacing w:after="0" w:line="240" w:lineRule="auto"/>
              <w:jc w:val="center"/>
              <w:rPr>
                <w:sz w:val="18"/>
                <w:szCs w:val="18"/>
              </w:rPr>
            </w:pPr>
          </w:p>
        </w:tc>
        <w:tc>
          <w:tcPr>
            <w:tcW w:w="1090" w:type="dxa"/>
            <w:vAlign w:val="center"/>
          </w:tcPr>
          <w:p w:rsidR="000007BB" w:rsidRDefault="000007BB" w:rsidP="00B04590">
            <w:pPr>
              <w:spacing w:after="0" w:line="240" w:lineRule="auto"/>
              <w:jc w:val="center"/>
              <w:rPr>
                <w:sz w:val="18"/>
                <w:szCs w:val="18"/>
              </w:rPr>
            </w:pPr>
          </w:p>
        </w:tc>
        <w:tc>
          <w:tcPr>
            <w:tcW w:w="1090" w:type="dxa"/>
            <w:vAlign w:val="center"/>
          </w:tcPr>
          <w:p w:rsidR="000007BB" w:rsidRDefault="000007BB" w:rsidP="00B04590">
            <w:pPr>
              <w:spacing w:after="0" w:line="240" w:lineRule="auto"/>
              <w:jc w:val="center"/>
              <w:rPr>
                <w:sz w:val="18"/>
                <w:szCs w:val="18"/>
              </w:rPr>
            </w:pPr>
          </w:p>
        </w:tc>
        <w:tc>
          <w:tcPr>
            <w:tcW w:w="2050" w:type="dxa"/>
            <w:vAlign w:val="center"/>
          </w:tcPr>
          <w:p w:rsidR="000007BB" w:rsidRDefault="000007BB" w:rsidP="00B04590">
            <w:pPr>
              <w:spacing w:after="0" w:line="240" w:lineRule="auto"/>
              <w:jc w:val="center"/>
              <w:rPr>
                <w:sz w:val="18"/>
                <w:szCs w:val="18"/>
              </w:rPr>
            </w:pPr>
          </w:p>
        </w:tc>
        <w:tc>
          <w:tcPr>
            <w:tcW w:w="2729" w:type="dxa"/>
            <w:tcBorders>
              <w:right w:val="single" w:sz="4" w:space="0" w:color="auto"/>
            </w:tcBorders>
            <w:vAlign w:val="center"/>
          </w:tcPr>
          <w:p w:rsidR="000007BB" w:rsidRDefault="000007BB" w:rsidP="00B04590">
            <w:pPr>
              <w:spacing w:after="0" w:line="240" w:lineRule="auto"/>
              <w:jc w:val="center"/>
            </w:pPr>
          </w:p>
        </w:tc>
      </w:tr>
      <w:tr w:rsidR="000007BB" w:rsidTr="000007BB">
        <w:trPr>
          <w:trHeight w:val="487"/>
          <w:jc w:val="center"/>
        </w:trPr>
        <w:tc>
          <w:tcPr>
            <w:tcW w:w="809" w:type="dxa"/>
            <w:tcBorders>
              <w:left w:val="thickThinMediumGap" w:sz="4" w:space="0" w:color="700000"/>
            </w:tcBorders>
            <w:shd w:val="clear" w:color="auto" w:fill="F2F2F2" w:themeFill="background1" w:themeFillShade="F2"/>
            <w:vAlign w:val="center"/>
          </w:tcPr>
          <w:p w:rsidR="000007BB" w:rsidRPr="00E0114C" w:rsidRDefault="000007BB" w:rsidP="00B04590">
            <w:pPr>
              <w:spacing w:after="0" w:line="240" w:lineRule="auto"/>
              <w:jc w:val="center"/>
              <w:rPr>
                <w:sz w:val="18"/>
                <w:szCs w:val="18"/>
              </w:rPr>
            </w:pPr>
          </w:p>
        </w:tc>
        <w:tc>
          <w:tcPr>
            <w:tcW w:w="954" w:type="dxa"/>
            <w:shd w:val="clear" w:color="auto" w:fill="F2F2F2" w:themeFill="background1" w:themeFillShade="F2"/>
            <w:vAlign w:val="center"/>
          </w:tcPr>
          <w:p w:rsidR="000007BB" w:rsidRPr="00E0114C" w:rsidRDefault="000007BB" w:rsidP="00B04590">
            <w:pPr>
              <w:spacing w:after="0" w:line="240" w:lineRule="auto"/>
              <w:jc w:val="center"/>
              <w:rPr>
                <w:sz w:val="18"/>
                <w:szCs w:val="18"/>
              </w:rPr>
            </w:pPr>
          </w:p>
        </w:tc>
        <w:tc>
          <w:tcPr>
            <w:tcW w:w="682" w:type="dxa"/>
            <w:shd w:val="clear" w:color="auto" w:fill="F2F2F2" w:themeFill="background1" w:themeFillShade="F2"/>
            <w:vAlign w:val="center"/>
          </w:tcPr>
          <w:p w:rsidR="000007BB" w:rsidRPr="00E0114C" w:rsidRDefault="000007BB" w:rsidP="00B04590">
            <w:pPr>
              <w:spacing w:after="0" w:line="240" w:lineRule="auto"/>
              <w:rPr>
                <w:sz w:val="18"/>
                <w:szCs w:val="18"/>
              </w:rPr>
            </w:pPr>
          </w:p>
        </w:tc>
        <w:tc>
          <w:tcPr>
            <w:tcW w:w="682" w:type="dxa"/>
            <w:shd w:val="clear" w:color="auto" w:fill="F2F2F2" w:themeFill="background1" w:themeFillShade="F2"/>
            <w:vAlign w:val="center"/>
          </w:tcPr>
          <w:p w:rsidR="000007BB" w:rsidRPr="0064341C" w:rsidRDefault="000007BB" w:rsidP="00B04590">
            <w:pPr>
              <w:spacing w:after="0" w:line="240" w:lineRule="auto"/>
              <w:jc w:val="center"/>
              <w:rPr>
                <w:sz w:val="16"/>
                <w:szCs w:val="16"/>
              </w:rPr>
            </w:pPr>
          </w:p>
        </w:tc>
        <w:tc>
          <w:tcPr>
            <w:tcW w:w="954" w:type="dxa"/>
            <w:shd w:val="clear" w:color="auto" w:fill="F2F2F2" w:themeFill="background1" w:themeFillShade="F2"/>
            <w:vAlign w:val="center"/>
          </w:tcPr>
          <w:p w:rsidR="000007BB" w:rsidRPr="0064341C" w:rsidRDefault="000007BB" w:rsidP="00B04590">
            <w:pPr>
              <w:spacing w:after="0" w:line="240" w:lineRule="auto"/>
              <w:jc w:val="center"/>
              <w:rPr>
                <w:sz w:val="16"/>
                <w:szCs w:val="16"/>
              </w:rPr>
            </w:pPr>
          </w:p>
        </w:tc>
        <w:tc>
          <w:tcPr>
            <w:tcW w:w="2185" w:type="dxa"/>
            <w:tcBorders>
              <w:right w:val="single" w:sz="4" w:space="0" w:color="4A442A" w:themeColor="background2" w:themeShade="40"/>
            </w:tcBorders>
            <w:shd w:val="clear" w:color="auto" w:fill="F2F2F2" w:themeFill="background1" w:themeFillShade="F2"/>
            <w:vAlign w:val="center"/>
          </w:tcPr>
          <w:p w:rsidR="000007BB" w:rsidRPr="00E0114C" w:rsidRDefault="000007BB" w:rsidP="00B04590">
            <w:pPr>
              <w:spacing w:after="0" w:line="240" w:lineRule="auto"/>
              <w:jc w:val="center"/>
              <w:rPr>
                <w:sz w:val="18"/>
                <w:szCs w:val="18"/>
              </w:rPr>
            </w:pPr>
          </w:p>
        </w:tc>
        <w:tc>
          <w:tcPr>
            <w:tcW w:w="954" w:type="dxa"/>
            <w:tcBorders>
              <w:left w:val="single" w:sz="4" w:space="0" w:color="4A442A" w:themeColor="background2" w:themeShade="40"/>
            </w:tcBorders>
            <w:shd w:val="clear" w:color="auto" w:fill="F2F2F2" w:themeFill="background1" w:themeFillShade="F2"/>
            <w:vAlign w:val="center"/>
          </w:tcPr>
          <w:p w:rsidR="000007BB" w:rsidRPr="00E0114C" w:rsidRDefault="000007BB" w:rsidP="00B04590">
            <w:pPr>
              <w:spacing w:after="0" w:line="240" w:lineRule="auto"/>
              <w:jc w:val="center"/>
              <w:rPr>
                <w:sz w:val="18"/>
                <w:szCs w:val="18"/>
              </w:rPr>
            </w:pPr>
          </w:p>
        </w:tc>
        <w:tc>
          <w:tcPr>
            <w:tcW w:w="954" w:type="dxa"/>
            <w:shd w:val="clear" w:color="auto" w:fill="F2F2F2" w:themeFill="background1" w:themeFillShade="F2"/>
            <w:vAlign w:val="center"/>
          </w:tcPr>
          <w:p w:rsidR="000007BB" w:rsidRDefault="000007BB" w:rsidP="00B04590">
            <w:pPr>
              <w:spacing w:after="0" w:line="240" w:lineRule="auto"/>
              <w:jc w:val="center"/>
              <w:rPr>
                <w:sz w:val="18"/>
                <w:szCs w:val="18"/>
              </w:rPr>
            </w:pPr>
          </w:p>
        </w:tc>
        <w:tc>
          <w:tcPr>
            <w:tcW w:w="1090" w:type="dxa"/>
            <w:shd w:val="clear" w:color="auto" w:fill="F2F2F2" w:themeFill="background1" w:themeFillShade="F2"/>
            <w:vAlign w:val="center"/>
          </w:tcPr>
          <w:p w:rsidR="000007BB" w:rsidRDefault="000007BB" w:rsidP="00B04590">
            <w:pPr>
              <w:spacing w:after="0" w:line="240" w:lineRule="auto"/>
              <w:jc w:val="center"/>
              <w:rPr>
                <w:sz w:val="18"/>
                <w:szCs w:val="18"/>
              </w:rPr>
            </w:pPr>
          </w:p>
        </w:tc>
        <w:tc>
          <w:tcPr>
            <w:tcW w:w="1090" w:type="dxa"/>
            <w:shd w:val="clear" w:color="auto" w:fill="F2F2F2" w:themeFill="background1" w:themeFillShade="F2"/>
            <w:vAlign w:val="center"/>
          </w:tcPr>
          <w:p w:rsidR="000007BB" w:rsidRDefault="000007BB" w:rsidP="00B04590">
            <w:pPr>
              <w:spacing w:after="0" w:line="240" w:lineRule="auto"/>
              <w:jc w:val="center"/>
              <w:rPr>
                <w:sz w:val="18"/>
                <w:szCs w:val="18"/>
              </w:rPr>
            </w:pPr>
          </w:p>
        </w:tc>
        <w:tc>
          <w:tcPr>
            <w:tcW w:w="2050" w:type="dxa"/>
            <w:shd w:val="clear" w:color="auto" w:fill="F2F2F2" w:themeFill="background1" w:themeFillShade="F2"/>
            <w:vAlign w:val="center"/>
          </w:tcPr>
          <w:p w:rsidR="000007BB" w:rsidRDefault="000007BB" w:rsidP="00B04590">
            <w:pPr>
              <w:spacing w:after="0" w:line="240" w:lineRule="auto"/>
              <w:jc w:val="center"/>
              <w:rPr>
                <w:sz w:val="18"/>
                <w:szCs w:val="18"/>
              </w:rPr>
            </w:pPr>
          </w:p>
        </w:tc>
        <w:tc>
          <w:tcPr>
            <w:tcW w:w="2729" w:type="dxa"/>
            <w:tcBorders>
              <w:right w:val="single" w:sz="4" w:space="0" w:color="auto"/>
            </w:tcBorders>
            <w:shd w:val="clear" w:color="auto" w:fill="F2F2F2" w:themeFill="background1" w:themeFillShade="F2"/>
            <w:vAlign w:val="center"/>
          </w:tcPr>
          <w:p w:rsidR="000007BB" w:rsidRDefault="000007BB" w:rsidP="00B04590">
            <w:pPr>
              <w:spacing w:after="0" w:line="240" w:lineRule="auto"/>
              <w:jc w:val="center"/>
            </w:pPr>
          </w:p>
        </w:tc>
      </w:tr>
      <w:tr w:rsidR="000007BB" w:rsidTr="000007BB">
        <w:trPr>
          <w:trHeight w:val="487"/>
          <w:jc w:val="center"/>
        </w:trPr>
        <w:tc>
          <w:tcPr>
            <w:tcW w:w="809" w:type="dxa"/>
            <w:tcBorders>
              <w:left w:val="thickThinMediumGap" w:sz="4" w:space="0" w:color="700000"/>
            </w:tcBorders>
            <w:vAlign w:val="center"/>
          </w:tcPr>
          <w:p w:rsidR="000007BB" w:rsidRPr="00E0114C" w:rsidRDefault="000007BB" w:rsidP="00B04590">
            <w:pPr>
              <w:spacing w:after="0" w:line="240" w:lineRule="auto"/>
              <w:jc w:val="center"/>
              <w:rPr>
                <w:sz w:val="18"/>
                <w:szCs w:val="18"/>
              </w:rPr>
            </w:pPr>
          </w:p>
        </w:tc>
        <w:tc>
          <w:tcPr>
            <w:tcW w:w="954" w:type="dxa"/>
            <w:vAlign w:val="center"/>
          </w:tcPr>
          <w:p w:rsidR="000007BB" w:rsidRPr="00E0114C" w:rsidRDefault="000007BB" w:rsidP="00B04590">
            <w:pPr>
              <w:spacing w:after="0" w:line="240" w:lineRule="auto"/>
              <w:jc w:val="center"/>
              <w:rPr>
                <w:sz w:val="18"/>
                <w:szCs w:val="18"/>
              </w:rPr>
            </w:pPr>
          </w:p>
        </w:tc>
        <w:tc>
          <w:tcPr>
            <w:tcW w:w="682" w:type="dxa"/>
            <w:vAlign w:val="center"/>
          </w:tcPr>
          <w:p w:rsidR="000007BB" w:rsidRPr="00E0114C" w:rsidRDefault="000007BB" w:rsidP="00B04590">
            <w:pPr>
              <w:spacing w:after="0" w:line="240" w:lineRule="auto"/>
              <w:rPr>
                <w:sz w:val="18"/>
                <w:szCs w:val="18"/>
              </w:rPr>
            </w:pPr>
          </w:p>
        </w:tc>
        <w:tc>
          <w:tcPr>
            <w:tcW w:w="682" w:type="dxa"/>
            <w:vAlign w:val="center"/>
          </w:tcPr>
          <w:p w:rsidR="000007BB" w:rsidRPr="0064341C" w:rsidRDefault="000007BB" w:rsidP="00B04590">
            <w:pPr>
              <w:spacing w:after="0" w:line="240" w:lineRule="auto"/>
              <w:jc w:val="center"/>
              <w:rPr>
                <w:sz w:val="16"/>
                <w:szCs w:val="16"/>
              </w:rPr>
            </w:pPr>
          </w:p>
        </w:tc>
        <w:tc>
          <w:tcPr>
            <w:tcW w:w="954" w:type="dxa"/>
            <w:vAlign w:val="center"/>
          </w:tcPr>
          <w:p w:rsidR="000007BB" w:rsidRPr="0064341C" w:rsidRDefault="000007BB" w:rsidP="00B04590">
            <w:pPr>
              <w:spacing w:after="0" w:line="240" w:lineRule="auto"/>
              <w:jc w:val="center"/>
              <w:rPr>
                <w:sz w:val="16"/>
                <w:szCs w:val="16"/>
              </w:rPr>
            </w:pPr>
          </w:p>
        </w:tc>
        <w:tc>
          <w:tcPr>
            <w:tcW w:w="2185" w:type="dxa"/>
            <w:tcBorders>
              <w:right w:val="single" w:sz="4" w:space="0" w:color="4A442A" w:themeColor="background2" w:themeShade="40"/>
            </w:tcBorders>
            <w:vAlign w:val="center"/>
          </w:tcPr>
          <w:p w:rsidR="000007BB" w:rsidRPr="00E0114C" w:rsidRDefault="000007BB" w:rsidP="00B04590">
            <w:pPr>
              <w:spacing w:after="0" w:line="240" w:lineRule="auto"/>
              <w:jc w:val="center"/>
              <w:rPr>
                <w:sz w:val="18"/>
                <w:szCs w:val="18"/>
              </w:rPr>
            </w:pPr>
          </w:p>
        </w:tc>
        <w:tc>
          <w:tcPr>
            <w:tcW w:w="954" w:type="dxa"/>
            <w:tcBorders>
              <w:left w:val="single" w:sz="4" w:space="0" w:color="4A442A" w:themeColor="background2" w:themeShade="40"/>
            </w:tcBorders>
            <w:vAlign w:val="center"/>
          </w:tcPr>
          <w:p w:rsidR="000007BB" w:rsidRPr="00E0114C" w:rsidRDefault="000007BB" w:rsidP="00B04590">
            <w:pPr>
              <w:spacing w:after="0" w:line="240" w:lineRule="auto"/>
              <w:jc w:val="center"/>
              <w:rPr>
                <w:sz w:val="18"/>
                <w:szCs w:val="18"/>
              </w:rPr>
            </w:pPr>
          </w:p>
        </w:tc>
        <w:tc>
          <w:tcPr>
            <w:tcW w:w="954" w:type="dxa"/>
            <w:vAlign w:val="center"/>
          </w:tcPr>
          <w:p w:rsidR="000007BB" w:rsidRDefault="000007BB" w:rsidP="00B04590">
            <w:pPr>
              <w:spacing w:after="0" w:line="240" w:lineRule="auto"/>
              <w:jc w:val="center"/>
              <w:rPr>
                <w:sz w:val="18"/>
                <w:szCs w:val="18"/>
              </w:rPr>
            </w:pPr>
          </w:p>
        </w:tc>
        <w:tc>
          <w:tcPr>
            <w:tcW w:w="1090" w:type="dxa"/>
            <w:vAlign w:val="center"/>
          </w:tcPr>
          <w:p w:rsidR="000007BB" w:rsidRDefault="000007BB" w:rsidP="00B04590">
            <w:pPr>
              <w:spacing w:after="0" w:line="240" w:lineRule="auto"/>
              <w:jc w:val="center"/>
              <w:rPr>
                <w:sz w:val="18"/>
                <w:szCs w:val="18"/>
              </w:rPr>
            </w:pPr>
          </w:p>
        </w:tc>
        <w:tc>
          <w:tcPr>
            <w:tcW w:w="1090" w:type="dxa"/>
            <w:vAlign w:val="center"/>
          </w:tcPr>
          <w:p w:rsidR="000007BB" w:rsidRDefault="000007BB" w:rsidP="00B04590">
            <w:pPr>
              <w:spacing w:after="0" w:line="240" w:lineRule="auto"/>
              <w:jc w:val="center"/>
              <w:rPr>
                <w:sz w:val="18"/>
                <w:szCs w:val="18"/>
              </w:rPr>
            </w:pPr>
          </w:p>
        </w:tc>
        <w:tc>
          <w:tcPr>
            <w:tcW w:w="2050" w:type="dxa"/>
            <w:vAlign w:val="center"/>
          </w:tcPr>
          <w:p w:rsidR="000007BB" w:rsidRDefault="000007BB" w:rsidP="00B04590">
            <w:pPr>
              <w:spacing w:after="0" w:line="240" w:lineRule="auto"/>
              <w:jc w:val="center"/>
              <w:rPr>
                <w:sz w:val="18"/>
                <w:szCs w:val="18"/>
              </w:rPr>
            </w:pPr>
          </w:p>
        </w:tc>
        <w:tc>
          <w:tcPr>
            <w:tcW w:w="2729" w:type="dxa"/>
            <w:tcBorders>
              <w:right w:val="single" w:sz="4" w:space="0" w:color="auto"/>
            </w:tcBorders>
            <w:vAlign w:val="center"/>
          </w:tcPr>
          <w:p w:rsidR="000007BB" w:rsidRDefault="000007BB" w:rsidP="00B04590">
            <w:pPr>
              <w:spacing w:after="0" w:line="240" w:lineRule="auto"/>
              <w:jc w:val="center"/>
            </w:pPr>
          </w:p>
        </w:tc>
      </w:tr>
      <w:tr w:rsidR="000007BB" w:rsidTr="000007BB">
        <w:trPr>
          <w:trHeight w:val="487"/>
          <w:jc w:val="center"/>
        </w:trPr>
        <w:tc>
          <w:tcPr>
            <w:tcW w:w="809" w:type="dxa"/>
            <w:tcBorders>
              <w:left w:val="thickThinMediumGap" w:sz="4" w:space="0" w:color="700000"/>
            </w:tcBorders>
            <w:shd w:val="clear" w:color="auto" w:fill="F2F2F2" w:themeFill="background1" w:themeFillShade="F2"/>
            <w:vAlign w:val="center"/>
          </w:tcPr>
          <w:p w:rsidR="000007BB" w:rsidRPr="00E0114C" w:rsidRDefault="000007BB" w:rsidP="00B04590">
            <w:pPr>
              <w:spacing w:after="0" w:line="240" w:lineRule="auto"/>
              <w:jc w:val="center"/>
              <w:rPr>
                <w:sz w:val="18"/>
                <w:szCs w:val="18"/>
              </w:rPr>
            </w:pPr>
          </w:p>
        </w:tc>
        <w:tc>
          <w:tcPr>
            <w:tcW w:w="954" w:type="dxa"/>
            <w:shd w:val="clear" w:color="auto" w:fill="F2F2F2" w:themeFill="background1" w:themeFillShade="F2"/>
            <w:vAlign w:val="center"/>
          </w:tcPr>
          <w:p w:rsidR="000007BB" w:rsidRPr="00E0114C" w:rsidRDefault="000007BB" w:rsidP="00B04590">
            <w:pPr>
              <w:spacing w:after="0" w:line="240" w:lineRule="auto"/>
              <w:jc w:val="center"/>
              <w:rPr>
                <w:sz w:val="18"/>
                <w:szCs w:val="18"/>
              </w:rPr>
            </w:pPr>
          </w:p>
        </w:tc>
        <w:tc>
          <w:tcPr>
            <w:tcW w:w="682" w:type="dxa"/>
            <w:shd w:val="clear" w:color="auto" w:fill="F2F2F2" w:themeFill="background1" w:themeFillShade="F2"/>
            <w:vAlign w:val="center"/>
          </w:tcPr>
          <w:p w:rsidR="000007BB" w:rsidRPr="00E0114C" w:rsidRDefault="000007BB" w:rsidP="00B04590">
            <w:pPr>
              <w:spacing w:after="0" w:line="240" w:lineRule="auto"/>
              <w:rPr>
                <w:sz w:val="18"/>
                <w:szCs w:val="18"/>
              </w:rPr>
            </w:pPr>
          </w:p>
        </w:tc>
        <w:tc>
          <w:tcPr>
            <w:tcW w:w="682" w:type="dxa"/>
            <w:shd w:val="clear" w:color="auto" w:fill="F2F2F2" w:themeFill="background1" w:themeFillShade="F2"/>
            <w:vAlign w:val="center"/>
          </w:tcPr>
          <w:p w:rsidR="000007BB" w:rsidRPr="0064341C" w:rsidRDefault="000007BB" w:rsidP="00B04590">
            <w:pPr>
              <w:spacing w:after="0" w:line="240" w:lineRule="auto"/>
              <w:jc w:val="center"/>
              <w:rPr>
                <w:sz w:val="16"/>
                <w:szCs w:val="16"/>
              </w:rPr>
            </w:pPr>
          </w:p>
        </w:tc>
        <w:tc>
          <w:tcPr>
            <w:tcW w:w="954" w:type="dxa"/>
            <w:shd w:val="clear" w:color="auto" w:fill="F2F2F2" w:themeFill="background1" w:themeFillShade="F2"/>
            <w:vAlign w:val="center"/>
          </w:tcPr>
          <w:p w:rsidR="000007BB" w:rsidRPr="0064341C" w:rsidRDefault="000007BB" w:rsidP="00B04590">
            <w:pPr>
              <w:spacing w:after="0" w:line="240" w:lineRule="auto"/>
              <w:jc w:val="center"/>
              <w:rPr>
                <w:sz w:val="16"/>
                <w:szCs w:val="16"/>
              </w:rPr>
            </w:pPr>
          </w:p>
        </w:tc>
        <w:tc>
          <w:tcPr>
            <w:tcW w:w="2185" w:type="dxa"/>
            <w:tcBorders>
              <w:right w:val="single" w:sz="4" w:space="0" w:color="4A442A" w:themeColor="background2" w:themeShade="40"/>
            </w:tcBorders>
            <w:shd w:val="clear" w:color="auto" w:fill="F2F2F2" w:themeFill="background1" w:themeFillShade="F2"/>
            <w:vAlign w:val="center"/>
          </w:tcPr>
          <w:p w:rsidR="000007BB" w:rsidRPr="00E0114C" w:rsidRDefault="000007BB" w:rsidP="00B04590">
            <w:pPr>
              <w:spacing w:after="0" w:line="240" w:lineRule="auto"/>
              <w:jc w:val="center"/>
              <w:rPr>
                <w:sz w:val="18"/>
                <w:szCs w:val="18"/>
              </w:rPr>
            </w:pPr>
          </w:p>
        </w:tc>
        <w:tc>
          <w:tcPr>
            <w:tcW w:w="954" w:type="dxa"/>
            <w:tcBorders>
              <w:left w:val="single" w:sz="4" w:space="0" w:color="4A442A" w:themeColor="background2" w:themeShade="40"/>
            </w:tcBorders>
            <w:shd w:val="clear" w:color="auto" w:fill="F2F2F2" w:themeFill="background1" w:themeFillShade="F2"/>
            <w:vAlign w:val="center"/>
          </w:tcPr>
          <w:p w:rsidR="000007BB" w:rsidRPr="00E0114C" w:rsidRDefault="000007BB" w:rsidP="00B04590">
            <w:pPr>
              <w:spacing w:after="0" w:line="240" w:lineRule="auto"/>
              <w:jc w:val="center"/>
              <w:rPr>
                <w:sz w:val="18"/>
                <w:szCs w:val="18"/>
              </w:rPr>
            </w:pPr>
          </w:p>
        </w:tc>
        <w:tc>
          <w:tcPr>
            <w:tcW w:w="954" w:type="dxa"/>
            <w:shd w:val="clear" w:color="auto" w:fill="F2F2F2" w:themeFill="background1" w:themeFillShade="F2"/>
            <w:vAlign w:val="center"/>
          </w:tcPr>
          <w:p w:rsidR="000007BB" w:rsidRDefault="000007BB" w:rsidP="00B04590">
            <w:pPr>
              <w:spacing w:after="0" w:line="240" w:lineRule="auto"/>
              <w:jc w:val="center"/>
              <w:rPr>
                <w:sz w:val="18"/>
                <w:szCs w:val="18"/>
              </w:rPr>
            </w:pPr>
          </w:p>
        </w:tc>
        <w:tc>
          <w:tcPr>
            <w:tcW w:w="1090" w:type="dxa"/>
            <w:shd w:val="clear" w:color="auto" w:fill="F2F2F2" w:themeFill="background1" w:themeFillShade="F2"/>
            <w:vAlign w:val="center"/>
          </w:tcPr>
          <w:p w:rsidR="000007BB" w:rsidRDefault="000007BB" w:rsidP="00B04590">
            <w:pPr>
              <w:spacing w:after="0" w:line="240" w:lineRule="auto"/>
              <w:jc w:val="center"/>
              <w:rPr>
                <w:sz w:val="18"/>
                <w:szCs w:val="18"/>
              </w:rPr>
            </w:pPr>
          </w:p>
        </w:tc>
        <w:tc>
          <w:tcPr>
            <w:tcW w:w="1090" w:type="dxa"/>
            <w:shd w:val="clear" w:color="auto" w:fill="F2F2F2" w:themeFill="background1" w:themeFillShade="F2"/>
            <w:vAlign w:val="center"/>
          </w:tcPr>
          <w:p w:rsidR="000007BB" w:rsidRDefault="000007BB" w:rsidP="00B04590">
            <w:pPr>
              <w:spacing w:after="0" w:line="240" w:lineRule="auto"/>
              <w:jc w:val="center"/>
              <w:rPr>
                <w:sz w:val="18"/>
                <w:szCs w:val="18"/>
              </w:rPr>
            </w:pPr>
          </w:p>
        </w:tc>
        <w:tc>
          <w:tcPr>
            <w:tcW w:w="2050" w:type="dxa"/>
            <w:shd w:val="clear" w:color="auto" w:fill="F2F2F2" w:themeFill="background1" w:themeFillShade="F2"/>
            <w:vAlign w:val="center"/>
          </w:tcPr>
          <w:p w:rsidR="000007BB" w:rsidRDefault="000007BB" w:rsidP="00B04590">
            <w:pPr>
              <w:spacing w:after="0" w:line="240" w:lineRule="auto"/>
              <w:jc w:val="center"/>
              <w:rPr>
                <w:sz w:val="18"/>
                <w:szCs w:val="18"/>
              </w:rPr>
            </w:pPr>
          </w:p>
        </w:tc>
        <w:tc>
          <w:tcPr>
            <w:tcW w:w="2729" w:type="dxa"/>
            <w:tcBorders>
              <w:right w:val="single" w:sz="4" w:space="0" w:color="auto"/>
            </w:tcBorders>
            <w:shd w:val="clear" w:color="auto" w:fill="F2F2F2" w:themeFill="background1" w:themeFillShade="F2"/>
            <w:vAlign w:val="center"/>
          </w:tcPr>
          <w:p w:rsidR="000007BB" w:rsidRDefault="000007BB" w:rsidP="00B04590">
            <w:pPr>
              <w:spacing w:after="0" w:line="240" w:lineRule="auto"/>
              <w:jc w:val="center"/>
            </w:pPr>
          </w:p>
        </w:tc>
      </w:tr>
      <w:tr w:rsidR="000007BB" w:rsidTr="000007BB">
        <w:trPr>
          <w:trHeight w:val="487"/>
          <w:jc w:val="center"/>
        </w:trPr>
        <w:tc>
          <w:tcPr>
            <w:tcW w:w="809" w:type="dxa"/>
            <w:tcBorders>
              <w:left w:val="thickThinMediumGap" w:sz="4" w:space="0" w:color="700000"/>
            </w:tcBorders>
            <w:vAlign w:val="center"/>
          </w:tcPr>
          <w:p w:rsidR="000007BB" w:rsidRPr="00E0114C" w:rsidRDefault="000007BB" w:rsidP="00B04590">
            <w:pPr>
              <w:spacing w:after="0" w:line="240" w:lineRule="auto"/>
              <w:jc w:val="center"/>
              <w:rPr>
                <w:sz w:val="18"/>
                <w:szCs w:val="18"/>
              </w:rPr>
            </w:pPr>
          </w:p>
        </w:tc>
        <w:tc>
          <w:tcPr>
            <w:tcW w:w="954" w:type="dxa"/>
            <w:vAlign w:val="center"/>
          </w:tcPr>
          <w:p w:rsidR="000007BB" w:rsidRPr="00E0114C" w:rsidRDefault="000007BB" w:rsidP="00B04590">
            <w:pPr>
              <w:spacing w:after="0" w:line="240" w:lineRule="auto"/>
              <w:jc w:val="center"/>
              <w:rPr>
                <w:sz w:val="18"/>
                <w:szCs w:val="18"/>
              </w:rPr>
            </w:pPr>
          </w:p>
        </w:tc>
        <w:tc>
          <w:tcPr>
            <w:tcW w:w="682" w:type="dxa"/>
            <w:vAlign w:val="center"/>
          </w:tcPr>
          <w:p w:rsidR="000007BB" w:rsidRPr="00E0114C" w:rsidRDefault="000007BB" w:rsidP="00B04590">
            <w:pPr>
              <w:spacing w:after="0" w:line="240" w:lineRule="auto"/>
              <w:rPr>
                <w:sz w:val="18"/>
                <w:szCs w:val="18"/>
              </w:rPr>
            </w:pPr>
          </w:p>
        </w:tc>
        <w:tc>
          <w:tcPr>
            <w:tcW w:w="682" w:type="dxa"/>
            <w:vAlign w:val="center"/>
          </w:tcPr>
          <w:p w:rsidR="000007BB" w:rsidRPr="0064341C" w:rsidRDefault="000007BB" w:rsidP="00B04590">
            <w:pPr>
              <w:spacing w:after="0" w:line="240" w:lineRule="auto"/>
              <w:jc w:val="center"/>
              <w:rPr>
                <w:sz w:val="16"/>
                <w:szCs w:val="16"/>
              </w:rPr>
            </w:pPr>
          </w:p>
        </w:tc>
        <w:tc>
          <w:tcPr>
            <w:tcW w:w="954" w:type="dxa"/>
            <w:vAlign w:val="center"/>
          </w:tcPr>
          <w:p w:rsidR="000007BB" w:rsidRPr="0064341C" w:rsidRDefault="000007BB" w:rsidP="00B04590">
            <w:pPr>
              <w:spacing w:after="0" w:line="240" w:lineRule="auto"/>
              <w:jc w:val="center"/>
              <w:rPr>
                <w:sz w:val="16"/>
                <w:szCs w:val="16"/>
              </w:rPr>
            </w:pPr>
          </w:p>
        </w:tc>
        <w:tc>
          <w:tcPr>
            <w:tcW w:w="2185" w:type="dxa"/>
            <w:tcBorders>
              <w:right w:val="single" w:sz="4" w:space="0" w:color="4A442A" w:themeColor="background2" w:themeShade="40"/>
            </w:tcBorders>
            <w:vAlign w:val="center"/>
          </w:tcPr>
          <w:p w:rsidR="000007BB" w:rsidRPr="00E0114C" w:rsidRDefault="000007BB" w:rsidP="00B04590">
            <w:pPr>
              <w:spacing w:after="0" w:line="240" w:lineRule="auto"/>
              <w:jc w:val="center"/>
              <w:rPr>
                <w:sz w:val="18"/>
                <w:szCs w:val="18"/>
              </w:rPr>
            </w:pPr>
          </w:p>
        </w:tc>
        <w:tc>
          <w:tcPr>
            <w:tcW w:w="954" w:type="dxa"/>
            <w:tcBorders>
              <w:left w:val="single" w:sz="4" w:space="0" w:color="4A442A" w:themeColor="background2" w:themeShade="40"/>
            </w:tcBorders>
            <w:vAlign w:val="center"/>
          </w:tcPr>
          <w:p w:rsidR="000007BB" w:rsidRPr="00E0114C" w:rsidRDefault="000007BB" w:rsidP="00B04590">
            <w:pPr>
              <w:spacing w:after="0" w:line="240" w:lineRule="auto"/>
              <w:jc w:val="center"/>
              <w:rPr>
                <w:sz w:val="18"/>
                <w:szCs w:val="18"/>
              </w:rPr>
            </w:pPr>
          </w:p>
        </w:tc>
        <w:tc>
          <w:tcPr>
            <w:tcW w:w="954" w:type="dxa"/>
            <w:vAlign w:val="center"/>
          </w:tcPr>
          <w:p w:rsidR="000007BB" w:rsidRDefault="000007BB" w:rsidP="00B04590">
            <w:pPr>
              <w:spacing w:after="0" w:line="240" w:lineRule="auto"/>
              <w:jc w:val="center"/>
              <w:rPr>
                <w:sz w:val="18"/>
                <w:szCs w:val="18"/>
              </w:rPr>
            </w:pPr>
          </w:p>
        </w:tc>
        <w:tc>
          <w:tcPr>
            <w:tcW w:w="1090" w:type="dxa"/>
            <w:vAlign w:val="center"/>
          </w:tcPr>
          <w:p w:rsidR="000007BB" w:rsidRDefault="000007BB" w:rsidP="00B04590">
            <w:pPr>
              <w:spacing w:after="0" w:line="240" w:lineRule="auto"/>
              <w:jc w:val="center"/>
              <w:rPr>
                <w:sz w:val="18"/>
                <w:szCs w:val="18"/>
              </w:rPr>
            </w:pPr>
          </w:p>
        </w:tc>
        <w:tc>
          <w:tcPr>
            <w:tcW w:w="1090" w:type="dxa"/>
            <w:vAlign w:val="center"/>
          </w:tcPr>
          <w:p w:rsidR="000007BB" w:rsidRDefault="000007BB" w:rsidP="00B04590">
            <w:pPr>
              <w:spacing w:after="0" w:line="240" w:lineRule="auto"/>
              <w:jc w:val="center"/>
              <w:rPr>
                <w:sz w:val="18"/>
                <w:szCs w:val="18"/>
              </w:rPr>
            </w:pPr>
          </w:p>
        </w:tc>
        <w:tc>
          <w:tcPr>
            <w:tcW w:w="2050" w:type="dxa"/>
            <w:vAlign w:val="center"/>
          </w:tcPr>
          <w:p w:rsidR="000007BB" w:rsidRDefault="000007BB" w:rsidP="00B04590">
            <w:pPr>
              <w:spacing w:after="0" w:line="240" w:lineRule="auto"/>
              <w:jc w:val="center"/>
              <w:rPr>
                <w:sz w:val="18"/>
                <w:szCs w:val="18"/>
              </w:rPr>
            </w:pPr>
          </w:p>
        </w:tc>
        <w:tc>
          <w:tcPr>
            <w:tcW w:w="2729" w:type="dxa"/>
            <w:tcBorders>
              <w:right w:val="single" w:sz="4" w:space="0" w:color="auto"/>
            </w:tcBorders>
            <w:vAlign w:val="center"/>
          </w:tcPr>
          <w:p w:rsidR="000007BB" w:rsidRDefault="000007BB" w:rsidP="00B04590">
            <w:pPr>
              <w:spacing w:after="0" w:line="240" w:lineRule="auto"/>
              <w:jc w:val="center"/>
            </w:pPr>
          </w:p>
        </w:tc>
      </w:tr>
      <w:tr w:rsidR="000007BB" w:rsidTr="000007BB">
        <w:trPr>
          <w:trHeight w:val="487"/>
          <w:jc w:val="center"/>
        </w:trPr>
        <w:tc>
          <w:tcPr>
            <w:tcW w:w="809" w:type="dxa"/>
            <w:tcBorders>
              <w:left w:val="thickThinMediumGap" w:sz="4" w:space="0" w:color="700000"/>
            </w:tcBorders>
            <w:shd w:val="clear" w:color="auto" w:fill="F2F2F2" w:themeFill="background1" w:themeFillShade="F2"/>
            <w:vAlign w:val="center"/>
          </w:tcPr>
          <w:p w:rsidR="000007BB" w:rsidRPr="00E0114C" w:rsidRDefault="000007BB" w:rsidP="00B04590">
            <w:pPr>
              <w:spacing w:after="0" w:line="240" w:lineRule="auto"/>
              <w:jc w:val="center"/>
              <w:rPr>
                <w:sz w:val="18"/>
                <w:szCs w:val="18"/>
              </w:rPr>
            </w:pPr>
          </w:p>
        </w:tc>
        <w:tc>
          <w:tcPr>
            <w:tcW w:w="954" w:type="dxa"/>
            <w:shd w:val="clear" w:color="auto" w:fill="F2F2F2" w:themeFill="background1" w:themeFillShade="F2"/>
            <w:vAlign w:val="center"/>
          </w:tcPr>
          <w:p w:rsidR="000007BB" w:rsidRPr="00E0114C" w:rsidRDefault="000007BB" w:rsidP="00B04590">
            <w:pPr>
              <w:spacing w:after="0" w:line="240" w:lineRule="auto"/>
              <w:jc w:val="center"/>
              <w:rPr>
                <w:sz w:val="18"/>
                <w:szCs w:val="18"/>
              </w:rPr>
            </w:pPr>
          </w:p>
        </w:tc>
        <w:tc>
          <w:tcPr>
            <w:tcW w:w="682" w:type="dxa"/>
            <w:shd w:val="clear" w:color="auto" w:fill="F2F2F2" w:themeFill="background1" w:themeFillShade="F2"/>
            <w:vAlign w:val="center"/>
          </w:tcPr>
          <w:p w:rsidR="000007BB" w:rsidRPr="00E0114C" w:rsidRDefault="000007BB" w:rsidP="00B04590">
            <w:pPr>
              <w:spacing w:after="0" w:line="240" w:lineRule="auto"/>
              <w:rPr>
                <w:sz w:val="18"/>
                <w:szCs w:val="18"/>
              </w:rPr>
            </w:pPr>
          </w:p>
        </w:tc>
        <w:tc>
          <w:tcPr>
            <w:tcW w:w="682" w:type="dxa"/>
            <w:shd w:val="clear" w:color="auto" w:fill="F2F2F2" w:themeFill="background1" w:themeFillShade="F2"/>
            <w:vAlign w:val="center"/>
          </w:tcPr>
          <w:p w:rsidR="000007BB" w:rsidRPr="0064341C" w:rsidRDefault="000007BB" w:rsidP="00B04590">
            <w:pPr>
              <w:spacing w:after="0" w:line="240" w:lineRule="auto"/>
              <w:jc w:val="center"/>
              <w:rPr>
                <w:sz w:val="16"/>
                <w:szCs w:val="16"/>
              </w:rPr>
            </w:pPr>
          </w:p>
        </w:tc>
        <w:tc>
          <w:tcPr>
            <w:tcW w:w="954" w:type="dxa"/>
            <w:shd w:val="clear" w:color="auto" w:fill="F2F2F2" w:themeFill="background1" w:themeFillShade="F2"/>
            <w:vAlign w:val="center"/>
          </w:tcPr>
          <w:p w:rsidR="000007BB" w:rsidRPr="0064341C" w:rsidRDefault="000007BB" w:rsidP="00B04590">
            <w:pPr>
              <w:spacing w:after="0" w:line="240" w:lineRule="auto"/>
              <w:jc w:val="center"/>
              <w:rPr>
                <w:sz w:val="16"/>
                <w:szCs w:val="16"/>
              </w:rPr>
            </w:pPr>
          </w:p>
        </w:tc>
        <w:tc>
          <w:tcPr>
            <w:tcW w:w="2185" w:type="dxa"/>
            <w:tcBorders>
              <w:right w:val="single" w:sz="4" w:space="0" w:color="4A442A" w:themeColor="background2" w:themeShade="40"/>
            </w:tcBorders>
            <w:shd w:val="clear" w:color="auto" w:fill="F2F2F2" w:themeFill="background1" w:themeFillShade="F2"/>
            <w:vAlign w:val="center"/>
          </w:tcPr>
          <w:p w:rsidR="000007BB" w:rsidRPr="00E0114C" w:rsidRDefault="000007BB" w:rsidP="00B04590">
            <w:pPr>
              <w:spacing w:after="0" w:line="240" w:lineRule="auto"/>
              <w:jc w:val="center"/>
              <w:rPr>
                <w:sz w:val="18"/>
                <w:szCs w:val="18"/>
              </w:rPr>
            </w:pPr>
          </w:p>
        </w:tc>
        <w:tc>
          <w:tcPr>
            <w:tcW w:w="954" w:type="dxa"/>
            <w:tcBorders>
              <w:left w:val="single" w:sz="4" w:space="0" w:color="4A442A" w:themeColor="background2" w:themeShade="40"/>
            </w:tcBorders>
            <w:shd w:val="clear" w:color="auto" w:fill="F2F2F2" w:themeFill="background1" w:themeFillShade="F2"/>
            <w:vAlign w:val="center"/>
          </w:tcPr>
          <w:p w:rsidR="000007BB" w:rsidRPr="00E0114C" w:rsidRDefault="000007BB" w:rsidP="00B04590">
            <w:pPr>
              <w:spacing w:after="0" w:line="240" w:lineRule="auto"/>
              <w:jc w:val="center"/>
              <w:rPr>
                <w:sz w:val="18"/>
                <w:szCs w:val="18"/>
              </w:rPr>
            </w:pPr>
          </w:p>
        </w:tc>
        <w:tc>
          <w:tcPr>
            <w:tcW w:w="954" w:type="dxa"/>
            <w:shd w:val="clear" w:color="auto" w:fill="F2F2F2" w:themeFill="background1" w:themeFillShade="F2"/>
            <w:vAlign w:val="center"/>
          </w:tcPr>
          <w:p w:rsidR="000007BB" w:rsidRDefault="000007BB" w:rsidP="00B04590">
            <w:pPr>
              <w:spacing w:after="0" w:line="240" w:lineRule="auto"/>
              <w:jc w:val="center"/>
              <w:rPr>
                <w:sz w:val="18"/>
                <w:szCs w:val="18"/>
              </w:rPr>
            </w:pPr>
          </w:p>
        </w:tc>
        <w:tc>
          <w:tcPr>
            <w:tcW w:w="1090" w:type="dxa"/>
            <w:shd w:val="clear" w:color="auto" w:fill="F2F2F2" w:themeFill="background1" w:themeFillShade="F2"/>
            <w:vAlign w:val="center"/>
          </w:tcPr>
          <w:p w:rsidR="000007BB" w:rsidRDefault="000007BB" w:rsidP="00B04590">
            <w:pPr>
              <w:spacing w:after="0" w:line="240" w:lineRule="auto"/>
              <w:jc w:val="center"/>
              <w:rPr>
                <w:sz w:val="18"/>
                <w:szCs w:val="18"/>
              </w:rPr>
            </w:pPr>
          </w:p>
        </w:tc>
        <w:tc>
          <w:tcPr>
            <w:tcW w:w="1090" w:type="dxa"/>
            <w:shd w:val="clear" w:color="auto" w:fill="F2F2F2" w:themeFill="background1" w:themeFillShade="F2"/>
            <w:vAlign w:val="center"/>
          </w:tcPr>
          <w:p w:rsidR="000007BB" w:rsidRDefault="000007BB" w:rsidP="00B04590">
            <w:pPr>
              <w:spacing w:after="0" w:line="240" w:lineRule="auto"/>
              <w:jc w:val="center"/>
              <w:rPr>
                <w:sz w:val="18"/>
                <w:szCs w:val="18"/>
              </w:rPr>
            </w:pPr>
          </w:p>
        </w:tc>
        <w:tc>
          <w:tcPr>
            <w:tcW w:w="2050" w:type="dxa"/>
            <w:shd w:val="clear" w:color="auto" w:fill="F2F2F2" w:themeFill="background1" w:themeFillShade="F2"/>
            <w:vAlign w:val="center"/>
          </w:tcPr>
          <w:p w:rsidR="000007BB" w:rsidRDefault="000007BB" w:rsidP="00B04590">
            <w:pPr>
              <w:spacing w:after="0" w:line="240" w:lineRule="auto"/>
              <w:jc w:val="center"/>
              <w:rPr>
                <w:sz w:val="18"/>
                <w:szCs w:val="18"/>
              </w:rPr>
            </w:pPr>
          </w:p>
        </w:tc>
        <w:tc>
          <w:tcPr>
            <w:tcW w:w="2729" w:type="dxa"/>
            <w:tcBorders>
              <w:right w:val="single" w:sz="4" w:space="0" w:color="auto"/>
            </w:tcBorders>
            <w:shd w:val="clear" w:color="auto" w:fill="F2F2F2" w:themeFill="background1" w:themeFillShade="F2"/>
            <w:vAlign w:val="center"/>
          </w:tcPr>
          <w:p w:rsidR="000007BB" w:rsidRDefault="000007BB" w:rsidP="00B04590">
            <w:pPr>
              <w:spacing w:after="0" w:line="240" w:lineRule="auto"/>
              <w:jc w:val="center"/>
            </w:pPr>
          </w:p>
        </w:tc>
      </w:tr>
      <w:tr w:rsidR="000007BB" w:rsidTr="000007BB">
        <w:trPr>
          <w:trHeight w:val="883"/>
          <w:jc w:val="center"/>
        </w:trPr>
        <w:tc>
          <w:tcPr>
            <w:tcW w:w="809" w:type="dxa"/>
            <w:tcBorders>
              <w:left w:val="thickThinMediumGap" w:sz="4" w:space="0" w:color="700000"/>
            </w:tcBorders>
            <w:vAlign w:val="center"/>
          </w:tcPr>
          <w:p w:rsidR="000007BB" w:rsidRPr="00E0114C" w:rsidRDefault="000007BB" w:rsidP="00B04590">
            <w:pPr>
              <w:spacing w:after="0" w:line="240" w:lineRule="auto"/>
              <w:jc w:val="center"/>
              <w:rPr>
                <w:sz w:val="18"/>
                <w:szCs w:val="18"/>
              </w:rPr>
            </w:pPr>
          </w:p>
        </w:tc>
        <w:tc>
          <w:tcPr>
            <w:tcW w:w="954" w:type="dxa"/>
            <w:vAlign w:val="center"/>
          </w:tcPr>
          <w:p w:rsidR="000007BB" w:rsidRPr="00E0114C" w:rsidRDefault="000007BB" w:rsidP="00B04590">
            <w:pPr>
              <w:spacing w:after="0" w:line="240" w:lineRule="auto"/>
              <w:jc w:val="center"/>
              <w:rPr>
                <w:sz w:val="18"/>
                <w:szCs w:val="18"/>
              </w:rPr>
            </w:pPr>
          </w:p>
        </w:tc>
        <w:tc>
          <w:tcPr>
            <w:tcW w:w="682" w:type="dxa"/>
            <w:vAlign w:val="center"/>
          </w:tcPr>
          <w:p w:rsidR="000007BB" w:rsidRPr="00E0114C" w:rsidRDefault="000007BB" w:rsidP="00B04590">
            <w:pPr>
              <w:spacing w:after="0" w:line="240" w:lineRule="auto"/>
              <w:rPr>
                <w:sz w:val="18"/>
                <w:szCs w:val="18"/>
              </w:rPr>
            </w:pPr>
          </w:p>
        </w:tc>
        <w:tc>
          <w:tcPr>
            <w:tcW w:w="682" w:type="dxa"/>
            <w:vAlign w:val="center"/>
          </w:tcPr>
          <w:p w:rsidR="000007BB" w:rsidRPr="0064341C" w:rsidRDefault="000007BB" w:rsidP="00B04590">
            <w:pPr>
              <w:spacing w:after="0" w:line="240" w:lineRule="auto"/>
              <w:jc w:val="center"/>
              <w:rPr>
                <w:sz w:val="16"/>
                <w:szCs w:val="16"/>
              </w:rPr>
            </w:pPr>
          </w:p>
        </w:tc>
        <w:tc>
          <w:tcPr>
            <w:tcW w:w="954" w:type="dxa"/>
            <w:vAlign w:val="center"/>
          </w:tcPr>
          <w:p w:rsidR="000007BB" w:rsidRPr="0064341C" w:rsidRDefault="000007BB" w:rsidP="00B04590">
            <w:pPr>
              <w:spacing w:after="0" w:line="240" w:lineRule="auto"/>
              <w:jc w:val="center"/>
              <w:rPr>
                <w:sz w:val="16"/>
                <w:szCs w:val="16"/>
              </w:rPr>
            </w:pPr>
          </w:p>
        </w:tc>
        <w:tc>
          <w:tcPr>
            <w:tcW w:w="2185" w:type="dxa"/>
            <w:tcBorders>
              <w:right w:val="single" w:sz="4" w:space="0" w:color="4A442A" w:themeColor="background2" w:themeShade="40"/>
            </w:tcBorders>
            <w:vAlign w:val="center"/>
          </w:tcPr>
          <w:p w:rsidR="000007BB" w:rsidRPr="00E0114C" w:rsidRDefault="000007BB" w:rsidP="00B04590">
            <w:pPr>
              <w:spacing w:after="0" w:line="240" w:lineRule="auto"/>
              <w:jc w:val="center"/>
              <w:rPr>
                <w:sz w:val="18"/>
                <w:szCs w:val="18"/>
              </w:rPr>
            </w:pPr>
          </w:p>
        </w:tc>
        <w:tc>
          <w:tcPr>
            <w:tcW w:w="954" w:type="dxa"/>
            <w:tcBorders>
              <w:left w:val="single" w:sz="4" w:space="0" w:color="4A442A" w:themeColor="background2" w:themeShade="40"/>
            </w:tcBorders>
            <w:vAlign w:val="center"/>
          </w:tcPr>
          <w:p w:rsidR="000007BB" w:rsidRPr="00E0114C" w:rsidRDefault="000007BB" w:rsidP="00B04590">
            <w:pPr>
              <w:spacing w:after="0" w:line="240" w:lineRule="auto"/>
              <w:jc w:val="center"/>
              <w:rPr>
                <w:sz w:val="18"/>
                <w:szCs w:val="18"/>
              </w:rPr>
            </w:pPr>
          </w:p>
        </w:tc>
        <w:tc>
          <w:tcPr>
            <w:tcW w:w="954" w:type="dxa"/>
            <w:vAlign w:val="center"/>
          </w:tcPr>
          <w:p w:rsidR="000007BB" w:rsidRDefault="000007BB" w:rsidP="00B04590">
            <w:pPr>
              <w:spacing w:after="0" w:line="240" w:lineRule="auto"/>
              <w:jc w:val="center"/>
              <w:rPr>
                <w:sz w:val="18"/>
                <w:szCs w:val="18"/>
              </w:rPr>
            </w:pPr>
          </w:p>
        </w:tc>
        <w:tc>
          <w:tcPr>
            <w:tcW w:w="1090" w:type="dxa"/>
            <w:vAlign w:val="center"/>
          </w:tcPr>
          <w:p w:rsidR="000007BB" w:rsidRDefault="000007BB" w:rsidP="00B04590">
            <w:pPr>
              <w:spacing w:after="0" w:line="240" w:lineRule="auto"/>
              <w:jc w:val="center"/>
              <w:rPr>
                <w:sz w:val="18"/>
                <w:szCs w:val="18"/>
              </w:rPr>
            </w:pPr>
          </w:p>
        </w:tc>
        <w:tc>
          <w:tcPr>
            <w:tcW w:w="1090" w:type="dxa"/>
            <w:vAlign w:val="center"/>
          </w:tcPr>
          <w:p w:rsidR="000007BB" w:rsidRDefault="000007BB" w:rsidP="00B04590">
            <w:pPr>
              <w:spacing w:after="0" w:line="240" w:lineRule="auto"/>
              <w:jc w:val="center"/>
              <w:rPr>
                <w:sz w:val="18"/>
                <w:szCs w:val="18"/>
              </w:rPr>
            </w:pPr>
          </w:p>
        </w:tc>
        <w:tc>
          <w:tcPr>
            <w:tcW w:w="2050" w:type="dxa"/>
            <w:vAlign w:val="center"/>
          </w:tcPr>
          <w:p w:rsidR="000007BB" w:rsidRDefault="000007BB" w:rsidP="00B04590">
            <w:pPr>
              <w:spacing w:after="0" w:line="240" w:lineRule="auto"/>
              <w:jc w:val="center"/>
              <w:rPr>
                <w:sz w:val="18"/>
                <w:szCs w:val="18"/>
              </w:rPr>
            </w:pPr>
          </w:p>
        </w:tc>
        <w:tc>
          <w:tcPr>
            <w:tcW w:w="2729" w:type="dxa"/>
            <w:tcBorders>
              <w:right w:val="single" w:sz="4" w:space="0" w:color="auto"/>
            </w:tcBorders>
            <w:vAlign w:val="center"/>
          </w:tcPr>
          <w:p w:rsidR="000007BB" w:rsidRDefault="000007BB" w:rsidP="00B04590">
            <w:pPr>
              <w:spacing w:after="0" w:line="240" w:lineRule="auto"/>
              <w:jc w:val="center"/>
            </w:pPr>
          </w:p>
        </w:tc>
      </w:tr>
    </w:tbl>
    <w:p w:rsidR="00F03E82" w:rsidRDefault="00F03E82" w:rsidP="00FE5BCD">
      <w:pPr>
        <w:jc w:val="both"/>
        <w:rPr>
          <w:rFonts w:ascii="Times New Roman" w:hAnsi="Times New Roman" w:cs="Times New Roman"/>
          <w:b/>
          <w:sz w:val="20"/>
          <w:szCs w:val="20"/>
        </w:rPr>
        <w:sectPr w:rsidR="00F03E82" w:rsidSect="00F03E82">
          <w:pgSz w:w="16838" w:h="11906" w:orient="landscape" w:code="9"/>
          <w:pgMar w:top="720" w:right="720" w:bottom="720" w:left="720" w:header="709" w:footer="709" w:gutter="0"/>
          <w:cols w:space="708"/>
          <w:docGrid w:linePitch="360"/>
        </w:sectPr>
      </w:pPr>
    </w:p>
    <w:p w:rsidR="000007BB" w:rsidRPr="00104AB9" w:rsidRDefault="000007BB" w:rsidP="00F03E82">
      <w:pPr>
        <w:jc w:val="both"/>
        <w:rPr>
          <w:rFonts w:ascii="Times New Roman" w:hAnsi="Times New Roman" w:cs="Times New Roman"/>
          <w:b/>
          <w:sz w:val="20"/>
          <w:szCs w:val="20"/>
        </w:rPr>
      </w:pPr>
    </w:p>
    <w:sectPr w:rsidR="000007BB" w:rsidRPr="00104AB9" w:rsidSect="00F03E8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94A" w:rsidRDefault="00B6394A" w:rsidP="00AD50DC">
      <w:pPr>
        <w:spacing w:after="0" w:line="240" w:lineRule="auto"/>
      </w:pPr>
      <w:r>
        <w:separator/>
      </w:r>
    </w:p>
  </w:endnote>
  <w:endnote w:type="continuationSeparator" w:id="0">
    <w:p w:rsidR="00B6394A" w:rsidRDefault="00B6394A" w:rsidP="00AD5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0DC" w:rsidRDefault="00AD50DC" w:rsidP="00AD50DC">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2701705"/>
      <w:docPartObj>
        <w:docPartGallery w:val="Page Numbers (Bottom of Page)"/>
        <w:docPartUnique/>
      </w:docPartObj>
    </w:sdtPr>
    <w:sdtEndPr/>
    <w:sdtContent>
      <w:p w:rsidR="003C27B8" w:rsidRPr="00AD50DC" w:rsidRDefault="003C27B8" w:rsidP="003C27B8">
        <w:pPr>
          <w:pStyle w:val="Pieddepage"/>
          <w:jc w:val="center"/>
          <w:rPr>
            <w:rFonts w:ascii="Times New Roman" w:hAnsi="Times New Roman" w:cs="Times New Roman"/>
            <w:b/>
            <w:i/>
            <w:sz w:val="24"/>
            <w:szCs w:val="24"/>
          </w:rPr>
        </w:pPr>
        <w:r w:rsidRPr="00AD50DC">
          <w:rPr>
            <w:rFonts w:ascii="Times New Roman" w:hAnsi="Times New Roman" w:cs="Times New Roman"/>
            <w:b/>
            <w:i/>
            <w:sz w:val="24"/>
            <w:szCs w:val="24"/>
          </w:rPr>
          <w:t xml:space="preserve">Modèle rédigé par le SDIS / ADM </w:t>
        </w:r>
        <w:r w:rsidR="003A2A5C">
          <w:rPr>
            <w:rFonts w:ascii="Times New Roman" w:hAnsi="Times New Roman" w:cs="Times New Roman"/>
            <w:b/>
            <w:i/>
            <w:sz w:val="24"/>
            <w:szCs w:val="24"/>
          </w:rPr>
          <w:t xml:space="preserve">54 – </w:t>
        </w:r>
        <w:r w:rsidR="00791DD6">
          <w:rPr>
            <w:rFonts w:ascii="Times New Roman" w:hAnsi="Times New Roman" w:cs="Times New Roman"/>
            <w:b/>
            <w:i/>
            <w:sz w:val="24"/>
            <w:szCs w:val="24"/>
          </w:rPr>
          <w:t>Mars</w:t>
        </w:r>
        <w:r w:rsidR="000007BB">
          <w:rPr>
            <w:rFonts w:ascii="Times New Roman" w:hAnsi="Times New Roman" w:cs="Times New Roman"/>
            <w:b/>
            <w:i/>
            <w:sz w:val="24"/>
            <w:szCs w:val="24"/>
          </w:rPr>
          <w:t xml:space="preserve"> 201</w:t>
        </w:r>
        <w:r w:rsidR="00791DD6">
          <w:rPr>
            <w:rFonts w:ascii="Times New Roman" w:hAnsi="Times New Roman" w:cs="Times New Roman"/>
            <w:b/>
            <w:i/>
            <w:sz w:val="24"/>
            <w:szCs w:val="24"/>
          </w:rPr>
          <w:t>9</w:t>
        </w:r>
      </w:p>
      <w:p w:rsidR="003C27B8" w:rsidRDefault="003C27B8">
        <w:pPr>
          <w:pStyle w:val="Pieddepage"/>
          <w:jc w:val="right"/>
        </w:pPr>
        <w:r>
          <w:fldChar w:fldCharType="begin"/>
        </w:r>
        <w:r>
          <w:instrText>PAGE   \* MERGEFORMAT</w:instrText>
        </w:r>
        <w:r>
          <w:fldChar w:fldCharType="separate"/>
        </w:r>
        <w:r w:rsidR="00197C4F">
          <w:rPr>
            <w:noProof/>
          </w:rPr>
          <w:t>4</w:t>
        </w:r>
        <w:r>
          <w:fldChar w:fldCharType="end"/>
        </w:r>
      </w:p>
    </w:sdtContent>
  </w:sdt>
  <w:p w:rsidR="00AD50DC" w:rsidRPr="003C27B8" w:rsidRDefault="00AD50DC" w:rsidP="003C27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94A" w:rsidRDefault="00B6394A" w:rsidP="00AD50DC">
      <w:pPr>
        <w:spacing w:after="0" w:line="240" w:lineRule="auto"/>
      </w:pPr>
      <w:r>
        <w:separator/>
      </w:r>
    </w:p>
  </w:footnote>
  <w:footnote w:type="continuationSeparator" w:id="0">
    <w:p w:rsidR="00B6394A" w:rsidRDefault="00B6394A" w:rsidP="00AD5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0DC" w:rsidRPr="00AD50DC" w:rsidRDefault="00AD50DC" w:rsidP="00AD50DC">
    <w:pPr>
      <w:pStyle w:val="En-tte"/>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933155"/>
    <w:multiLevelType w:val="hybridMultilevel"/>
    <w:tmpl w:val="A53EC600"/>
    <w:lvl w:ilvl="0" w:tplc="CE0C39FA">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B5D2655"/>
    <w:multiLevelType w:val="hybridMultilevel"/>
    <w:tmpl w:val="620CD628"/>
    <w:lvl w:ilvl="0" w:tplc="EA567D7C">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1F3D"/>
    <w:rsid w:val="000007BB"/>
    <w:rsid w:val="00005A5B"/>
    <w:rsid w:val="0000642D"/>
    <w:rsid w:val="00011821"/>
    <w:rsid w:val="0003363C"/>
    <w:rsid w:val="00033A71"/>
    <w:rsid w:val="00036CCF"/>
    <w:rsid w:val="00043C47"/>
    <w:rsid w:val="00046610"/>
    <w:rsid w:val="0004790A"/>
    <w:rsid w:val="0006000C"/>
    <w:rsid w:val="0006518B"/>
    <w:rsid w:val="00066BFF"/>
    <w:rsid w:val="00070C2D"/>
    <w:rsid w:val="00071906"/>
    <w:rsid w:val="000732AC"/>
    <w:rsid w:val="0007495C"/>
    <w:rsid w:val="00080491"/>
    <w:rsid w:val="00080ACC"/>
    <w:rsid w:val="00080F35"/>
    <w:rsid w:val="000828DB"/>
    <w:rsid w:val="00084B5C"/>
    <w:rsid w:val="00086799"/>
    <w:rsid w:val="00093708"/>
    <w:rsid w:val="000A5AA0"/>
    <w:rsid w:val="000B5C3A"/>
    <w:rsid w:val="000C3A3D"/>
    <w:rsid w:val="000C6C10"/>
    <w:rsid w:val="000D540A"/>
    <w:rsid w:val="000D7B3E"/>
    <w:rsid w:val="000E220A"/>
    <w:rsid w:val="000E33B2"/>
    <w:rsid w:val="000F1F6B"/>
    <w:rsid w:val="000F4BC1"/>
    <w:rsid w:val="00103034"/>
    <w:rsid w:val="00104AB9"/>
    <w:rsid w:val="001078DE"/>
    <w:rsid w:val="00112E2D"/>
    <w:rsid w:val="00127FA8"/>
    <w:rsid w:val="00136ABE"/>
    <w:rsid w:val="00140F18"/>
    <w:rsid w:val="00142938"/>
    <w:rsid w:val="00143CAE"/>
    <w:rsid w:val="00154D96"/>
    <w:rsid w:val="0015599A"/>
    <w:rsid w:val="00165E1A"/>
    <w:rsid w:val="00171AE2"/>
    <w:rsid w:val="00174076"/>
    <w:rsid w:val="001810DA"/>
    <w:rsid w:val="001875AF"/>
    <w:rsid w:val="00197C4F"/>
    <w:rsid w:val="001A0361"/>
    <w:rsid w:val="001A1CE2"/>
    <w:rsid w:val="001A2075"/>
    <w:rsid w:val="001B0566"/>
    <w:rsid w:val="001B093F"/>
    <w:rsid w:val="001B1960"/>
    <w:rsid w:val="001B1A18"/>
    <w:rsid w:val="001E04B6"/>
    <w:rsid w:val="001E4DB3"/>
    <w:rsid w:val="001E60B9"/>
    <w:rsid w:val="001E7A13"/>
    <w:rsid w:val="001E7A49"/>
    <w:rsid w:val="001F35E5"/>
    <w:rsid w:val="001F68EB"/>
    <w:rsid w:val="00207ECA"/>
    <w:rsid w:val="00211D54"/>
    <w:rsid w:val="0021534C"/>
    <w:rsid w:val="00216FCC"/>
    <w:rsid w:val="00230779"/>
    <w:rsid w:val="0024378C"/>
    <w:rsid w:val="00247746"/>
    <w:rsid w:val="0025553C"/>
    <w:rsid w:val="00255F89"/>
    <w:rsid w:val="002638CE"/>
    <w:rsid w:val="00273693"/>
    <w:rsid w:val="00283AB4"/>
    <w:rsid w:val="00287080"/>
    <w:rsid w:val="00287719"/>
    <w:rsid w:val="002A2DC7"/>
    <w:rsid w:val="002A5AC8"/>
    <w:rsid w:val="002B5A5D"/>
    <w:rsid w:val="002C0B44"/>
    <w:rsid w:val="002C6AD9"/>
    <w:rsid w:val="002D2C26"/>
    <w:rsid w:val="002D4137"/>
    <w:rsid w:val="002D66AF"/>
    <w:rsid w:val="002E1DD7"/>
    <w:rsid w:val="002F5734"/>
    <w:rsid w:val="00300167"/>
    <w:rsid w:val="00303A32"/>
    <w:rsid w:val="00305F04"/>
    <w:rsid w:val="00310602"/>
    <w:rsid w:val="00314EFE"/>
    <w:rsid w:val="00330262"/>
    <w:rsid w:val="00332E8A"/>
    <w:rsid w:val="00332F77"/>
    <w:rsid w:val="00351CB4"/>
    <w:rsid w:val="0035260E"/>
    <w:rsid w:val="00367E21"/>
    <w:rsid w:val="0037190B"/>
    <w:rsid w:val="00380AC9"/>
    <w:rsid w:val="003825E7"/>
    <w:rsid w:val="0038691F"/>
    <w:rsid w:val="00387E63"/>
    <w:rsid w:val="00395AF7"/>
    <w:rsid w:val="003A0C85"/>
    <w:rsid w:val="003A1FBD"/>
    <w:rsid w:val="003A2A5C"/>
    <w:rsid w:val="003C0C12"/>
    <w:rsid w:val="003C27B8"/>
    <w:rsid w:val="003D0675"/>
    <w:rsid w:val="003D4195"/>
    <w:rsid w:val="003E6CC3"/>
    <w:rsid w:val="003F0E25"/>
    <w:rsid w:val="003F22C1"/>
    <w:rsid w:val="003F4DA5"/>
    <w:rsid w:val="00400649"/>
    <w:rsid w:val="004013C5"/>
    <w:rsid w:val="004028A8"/>
    <w:rsid w:val="004041FA"/>
    <w:rsid w:val="00414709"/>
    <w:rsid w:val="0042240B"/>
    <w:rsid w:val="004254DA"/>
    <w:rsid w:val="00430564"/>
    <w:rsid w:val="00431F66"/>
    <w:rsid w:val="004343AE"/>
    <w:rsid w:val="004473FC"/>
    <w:rsid w:val="00454AF9"/>
    <w:rsid w:val="004576E1"/>
    <w:rsid w:val="00460FED"/>
    <w:rsid w:val="004762D5"/>
    <w:rsid w:val="00481513"/>
    <w:rsid w:val="00490E23"/>
    <w:rsid w:val="0049545E"/>
    <w:rsid w:val="00496911"/>
    <w:rsid w:val="004A1938"/>
    <w:rsid w:val="004A7354"/>
    <w:rsid w:val="004B5C4F"/>
    <w:rsid w:val="004C6695"/>
    <w:rsid w:val="004C68F8"/>
    <w:rsid w:val="004D3D4A"/>
    <w:rsid w:val="004E4A65"/>
    <w:rsid w:val="00504194"/>
    <w:rsid w:val="00516A9E"/>
    <w:rsid w:val="00521F3D"/>
    <w:rsid w:val="00522968"/>
    <w:rsid w:val="00523B14"/>
    <w:rsid w:val="005246CC"/>
    <w:rsid w:val="00533B3E"/>
    <w:rsid w:val="00534BD0"/>
    <w:rsid w:val="00546ACF"/>
    <w:rsid w:val="00561B3E"/>
    <w:rsid w:val="00562E49"/>
    <w:rsid w:val="005716D6"/>
    <w:rsid w:val="00574CA1"/>
    <w:rsid w:val="00575DFD"/>
    <w:rsid w:val="005836F1"/>
    <w:rsid w:val="00592D0D"/>
    <w:rsid w:val="0059369E"/>
    <w:rsid w:val="0059628E"/>
    <w:rsid w:val="005D59A5"/>
    <w:rsid w:val="005E2BE6"/>
    <w:rsid w:val="005E64A0"/>
    <w:rsid w:val="005F4578"/>
    <w:rsid w:val="005F7727"/>
    <w:rsid w:val="0060208F"/>
    <w:rsid w:val="0061185B"/>
    <w:rsid w:val="00614236"/>
    <w:rsid w:val="00614B6A"/>
    <w:rsid w:val="00633A26"/>
    <w:rsid w:val="00633FE5"/>
    <w:rsid w:val="00636698"/>
    <w:rsid w:val="0063754E"/>
    <w:rsid w:val="00641531"/>
    <w:rsid w:val="00645E40"/>
    <w:rsid w:val="00653CA5"/>
    <w:rsid w:val="0067377D"/>
    <w:rsid w:val="0068525B"/>
    <w:rsid w:val="00691BAD"/>
    <w:rsid w:val="00694BF8"/>
    <w:rsid w:val="00694EC2"/>
    <w:rsid w:val="006A0DAF"/>
    <w:rsid w:val="006A1528"/>
    <w:rsid w:val="006A62E8"/>
    <w:rsid w:val="006A65DD"/>
    <w:rsid w:val="006B00C4"/>
    <w:rsid w:val="006B4DCB"/>
    <w:rsid w:val="006B74CA"/>
    <w:rsid w:val="006C0F41"/>
    <w:rsid w:val="006C5BDC"/>
    <w:rsid w:val="006D0C84"/>
    <w:rsid w:val="006E080F"/>
    <w:rsid w:val="006E2C78"/>
    <w:rsid w:val="006F00AB"/>
    <w:rsid w:val="007100CA"/>
    <w:rsid w:val="00725842"/>
    <w:rsid w:val="00726704"/>
    <w:rsid w:val="00735762"/>
    <w:rsid w:val="007360EF"/>
    <w:rsid w:val="00754382"/>
    <w:rsid w:val="00754D30"/>
    <w:rsid w:val="00770AEF"/>
    <w:rsid w:val="007743E0"/>
    <w:rsid w:val="00776E9A"/>
    <w:rsid w:val="00777557"/>
    <w:rsid w:val="00784003"/>
    <w:rsid w:val="007911F0"/>
    <w:rsid w:val="00791DD6"/>
    <w:rsid w:val="00792F9A"/>
    <w:rsid w:val="007A23C7"/>
    <w:rsid w:val="007B1B99"/>
    <w:rsid w:val="007B2AD4"/>
    <w:rsid w:val="007C46B7"/>
    <w:rsid w:val="007C4F07"/>
    <w:rsid w:val="007C7F88"/>
    <w:rsid w:val="007D23BC"/>
    <w:rsid w:val="007E08F5"/>
    <w:rsid w:val="007E1DCC"/>
    <w:rsid w:val="007F133B"/>
    <w:rsid w:val="007F1397"/>
    <w:rsid w:val="0080255B"/>
    <w:rsid w:val="008051F0"/>
    <w:rsid w:val="00806974"/>
    <w:rsid w:val="00813281"/>
    <w:rsid w:val="008170E9"/>
    <w:rsid w:val="008248A4"/>
    <w:rsid w:val="0083017C"/>
    <w:rsid w:val="0083132D"/>
    <w:rsid w:val="00836F99"/>
    <w:rsid w:val="00841265"/>
    <w:rsid w:val="008412EA"/>
    <w:rsid w:val="008461B6"/>
    <w:rsid w:val="00850087"/>
    <w:rsid w:val="0086042A"/>
    <w:rsid w:val="0086062B"/>
    <w:rsid w:val="00863880"/>
    <w:rsid w:val="00877031"/>
    <w:rsid w:val="008863ED"/>
    <w:rsid w:val="00890744"/>
    <w:rsid w:val="008A5AB3"/>
    <w:rsid w:val="008B5440"/>
    <w:rsid w:val="008C0B40"/>
    <w:rsid w:val="008D4B25"/>
    <w:rsid w:val="008E551B"/>
    <w:rsid w:val="008F0393"/>
    <w:rsid w:val="008F7E91"/>
    <w:rsid w:val="009039EA"/>
    <w:rsid w:val="00905887"/>
    <w:rsid w:val="009116A9"/>
    <w:rsid w:val="00915AF1"/>
    <w:rsid w:val="00935027"/>
    <w:rsid w:val="009350FA"/>
    <w:rsid w:val="0094112A"/>
    <w:rsid w:val="009455F0"/>
    <w:rsid w:val="00945758"/>
    <w:rsid w:val="0095058F"/>
    <w:rsid w:val="00962452"/>
    <w:rsid w:val="0097095E"/>
    <w:rsid w:val="00972A29"/>
    <w:rsid w:val="009A39A0"/>
    <w:rsid w:val="009B0DC8"/>
    <w:rsid w:val="009B5C27"/>
    <w:rsid w:val="009D0169"/>
    <w:rsid w:val="009D331B"/>
    <w:rsid w:val="009D4E4B"/>
    <w:rsid w:val="009D557E"/>
    <w:rsid w:val="009D60B8"/>
    <w:rsid w:val="009D784B"/>
    <w:rsid w:val="009F006B"/>
    <w:rsid w:val="009F2A76"/>
    <w:rsid w:val="009F5C4B"/>
    <w:rsid w:val="009F5F4B"/>
    <w:rsid w:val="00A00C4A"/>
    <w:rsid w:val="00A03306"/>
    <w:rsid w:val="00A1075E"/>
    <w:rsid w:val="00A23F2F"/>
    <w:rsid w:val="00A25A75"/>
    <w:rsid w:val="00A45A19"/>
    <w:rsid w:val="00A47B69"/>
    <w:rsid w:val="00A50DAE"/>
    <w:rsid w:val="00A51A11"/>
    <w:rsid w:val="00A5670C"/>
    <w:rsid w:val="00A625A6"/>
    <w:rsid w:val="00A672CB"/>
    <w:rsid w:val="00A756AE"/>
    <w:rsid w:val="00A84F5B"/>
    <w:rsid w:val="00A91D8D"/>
    <w:rsid w:val="00A943F4"/>
    <w:rsid w:val="00AA3CD8"/>
    <w:rsid w:val="00AA51FD"/>
    <w:rsid w:val="00AC4052"/>
    <w:rsid w:val="00AC4EBA"/>
    <w:rsid w:val="00AC4FE9"/>
    <w:rsid w:val="00AC6407"/>
    <w:rsid w:val="00AD271C"/>
    <w:rsid w:val="00AD283D"/>
    <w:rsid w:val="00AD36A4"/>
    <w:rsid w:val="00AD4C53"/>
    <w:rsid w:val="00AD50DC"/>
    <w:rsid w:val="00AD651D"/>
    <w:rsid w:val="00AE2FC0"/>
    <w:rsid w:val="00AE61A1"/>
    <w:rsid w:val="00AF5EEF"/>
    <w:rsid w:val="00AF601E"/>
    <w:rsid w:val="00B07821"/>
    <w:rsid w:val="00B20E6B"/>
    <w:rsid w:val="00B21BB8"/>
    <w:rsid w:val="00B23F09"/>
    <w:rsid w:val="00B307A6"/>
    <w:rsid w:val="00B41E98"/>
    <w:rsid w:val="00B51922"/>
    <w:rsid w:val="00B5653F"/>
    <w:rsid w:val="00B56DD3"/>
    <w:rsid w:val="00B61E3B"/>
    <w:rsid w:val="00B6394A"/>
    <w:rsid w:val="00B7104D"/>
    <w:rsid w:val="00B810C8"/>
    <w:rsid w:val="00B834D5"/>
    <w:rsid w:val="00BA52D9"/>
    <w:rsid w:val="00BA5588"/>
    <w:rsid w:val="00BA76E4"/>
    <w:rsid w:val="00BB7412"/>
    <w:rsid w:val="00BC0448"/>
    <w:rsid w:val="00BC1370"/>
    <w:rsid w:val="00BC2A0A"/>
    <w:rsid w:val="00BD0129"/>
    <w:rsid w:val="00BD09E2"/>
    <w:rsid w:val="00BD4876"/>
    <w:rsid w:val="00BE6C1D"/>
    <w:rsid w:val="00BF4ABB"/>
    <w:rsid w:val="00BF7036"/>
    <w:rsid w:val="00C1103C"/>
    <w:rsid w:val="00C139AD"/>
    <w:rsid w:val="00C16F18"/>
    <w:rsid w:val="00C2073A"/>
    <w:rsid w:val="00C30F71"/>
    <w:rsid w:val="00C3202A"/>
    <w:rsid w:val="00C41B6A"/>
    <w:rsid w:val="00C51973"/>
    <w:rsid w:val="00C51E73"/>
    <w:rsid w:val="00C52E42"/>
    <w:rsid w:val="00C65248"/>
    <w:rsid w:val="00C66A35"/>
    <w:rsid w:val="00C70AA1"/>
    <w:rsid w:val="00C71703"/>
    <w:rsid w:val="00C76EEE"/>
    <w:rsid w:val="00C80D4A"/>
    <w:rsid w:val="00C814E6"/>
    <w:rsid w:val="00C86282"/>
    <w:rsid w:val="00CA092E"/>
    <w:rsid w:val="00CA5346"/>
    <w:rsid w:val="00CB078E"/>
    <w:rsid w:val="00CB4563"/>
    <w:rsid w:val="00CB4630"/>
    <w:rsid w:val="00CB477E"/>
    <w:rsid w:val="00CC3633"/>
    <w:rsid w:val="00CC43B5"/>
    <w:rsid w:val="00CC4454"/>
    <w:rsid w:val="00CD63B5"/>
    <w:rsid w:val="00CD7202"/>
    <w:rsid w:val="00D00E4A"/>
    <w:rsid w:val="00D0206B"/>
    <w:rsid w:val="00D12C8F"/>
    <w:rsid w:val="00D16178"/>
    <w:rsid w:val="00D167B3"/>
    <w:rsid w:val="00D17B83"/>
    <w:rsid w:val="00D21FB3"/>
    <w:rsid w:val="00D32ED8"/>
    <w:rsid w:val="00D41CCA"/>
    <w:rsid w:val="00D47805"/>
    <w:rsid w:val="00D52635"/>
    <w:rsid w:val="00D61468"/>
    <w:rsid w:val="00D75933"/>
    <w:rsid w:val="00D80FB5"/>
    <w:rsid w:val="00D95962"/>
    <w:rsid w:val="00DA043D"/>
    <w:rsid w:val="00DB6835"/>
    <w:rsid w:val="00DC2804"/>
    <w:rsid w:val="00DC6A7D"/>
    <w:rsid w:val="00DD0ABE"/>
    <w:rsid w:val="00DD2832"/>
    <w:rsid w:val="00DE2D34"/>
    <w:rsid w:val="00DF566C"/>
    <w:rsid w:val="00E05F30"/>
    <w:rsid w:val="00E06B13"/>
    <w:rsid w:val="00E0775F"/>
    <w:rsid w:val="00E079DC"/>
    <w:rsid w:val="00E10157"/>
    <w:rsid w:val="00E1742D"/>
    <w:rsid w:val="00E25CDC"/>
    <w:rsid w:val="00E260B7"/>
    <w:rsid w:val="00E36199"/>
    <w:rsid w:val="00E44856"/>
    <w:rsid w:val="00E46778"/>
    <w:rsid w:val="00E47A5E"/>
    <w:rsid w:val="00E56E7E"/>
    <w:rsid w:val="00E61209"/>
    <w:rsid w:val="00E625F7"/>
    <w:rsid w:val="00E65BC6"/>
    <w:rsid w:val="00E9313D"/>
    <w:rsid w:val="00EA33BA"/>
    <w:rsid w:val="00EA6356"/>
    <w:rsid w:val="00EB040A"/>
    <w:rsid w:val="00EB2A3E"/>
    <w:rsid w:val="00EB5A03"/>
    <w:rsid w:val="00EC5AA7"/>
    <w:rsid w:val="00ED1A2F"/>
    <w:rsid w:val="00EE66DA"/>
    <w:rsid w:val="00F03E82"/>
    <w:rsid w:val="00F10B1A"/>
    <w:rsid w:val="00F14843"/>
    <w:rsid w:val="00F221D3"/>
    <w:rsid w:val="00F251A7"/>
    <w:rsid w:val="00F454E9"/>
    <w:rsid w:val="00F51B7D"/>
    <w:rsid w:val="00F53C73"/>
    <w:rsid w:val="00F552B2"/>
    <w:rsid w:val="00F60656"/>
    <w:rsid w:val="00F8276E"/>
    <w:rsid w:val="00F95291"/>
    <w:rsid w:val="00F977B5"/>
    <w:rsid w:val="00FA422F"/>
    <w:rsid w:val="00FA5988"/>
    <w:rsid w:val="00FA59BF"/>
    <w:rsid w:val="00FA6F9C"/>
    <w:rsid w:val="00FC6CCE"/>
    <w:rsid w:val="00FE292D"/>
    <w:rsid w:val="00FE5BCD"/>
    <w:rsid w:val="00FF1B63"/>
    <w:rsid w:val="00FF3A23"/>
    <w:rsid w:val="00FF76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F987D6"/>
  <w15:docId w15:val="{EE0E4E60-408D-4F11-84CC-1BA98EB36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7B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6000C"/>
    <w:pPr>
      <w:ind w:left="720"/>
      <w:contextualSpacing/>
    </w:pPr>
  </w:style>
  <w:style w:type="table" w:styleId="Grilledutableau">
    <w:name w:val="Table Grid"/>
    <w:basedOn w:val="TableauNormal"/>
    <w:uiPriority w:val="59"/>
    <w:rsid w:val="00BF4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fonce">
    <w:name w:val="Dark List"/>
    <w:basedOn w:val="TableauNormal"/>
    <w:uiPriority w:val="70"/>
    <w:rsid w:val="00BF4AB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couleur-Accent3">
    <w:name w:val="Colorful List Accent 3"/>
    <w:basedOn w:val="TableauNormal"/>
    <w:uiPriority w:val="72"/>
    <w:rsid w:val="00BF4ABB"/>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customStyle="1" w:styleId="Default">
    <w:name w:val="Default"/>
    <w:rsid w:val="00387E63"/>
    <w:pPr>
      <w:autoSpaceDE w:val="0"/>
      <w:autoSpaceDN w:val="0"/>
      <w:adjustRightInd w:val="0"/>
      <w:spacing w:after="0" w:line="240" w:lineRule="auto"/>
    </w:pPr>
    <w:rPr>
      <w:rFonts w:ascii="Arial" w:hAnsi="Arial" w:cs="Arial"/>
      <w:color w:val="000000"/>
      <w:sz w:val="24"/>
      <w:szCs w:val="24"/>
    </w:rPr>
  </w:style>
  <w:style w:type="paragraph" w:styleId="En-tte">
    <w:name w:val="header"/>
    <w:basedOn w:val="Normal"/>
    <w:link w:val="En-tteCar"/>
    <w:uiPriority w:val="99"/>
    <w:unhideWhenUsed/>
    <w:rsid w:val="00AD50DC"/>
    <w:pPr>
      <w:tabs>
        <w:tab w:val="center" w:pos="4536"/>
        <w:tab w:val="right" w:pos="9072"/>
      </w:tabs>
      <w:spacing w:after="0" w:line="240" w:lineRule="auto"/>
    </w:pPr>
  </w:style>
  <w:style w:type="character" w:customStyle="1" w:styleId="En-tteCar">
    <w:name w:val="En-tête Car"/>
    <w:basedOn w:val="Policepardfaut"/>
    <w:link w:val="En-tte"/>
    <w:uiPriority w:val="99"/>
    <w:rsid w:val="00AD50DC"/>
  </w:style>
  <w:style w:type="paragraph" w:styleId="Pieddepage">
    <w:name w:val="footer"/>
    <w:basedOn w:val="Normal"/>
    <w:link w:val="PieddepageCar"/>
    <w:uiPriority w:val="99"/>
    <w:unhideWhenUsed/>
    <w:rsid w:val="00AD50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50DC"/>
  </w:style>
  <w:style w:type="paragraph" w:styleId="Textedebulles">
    <w:name w:val="Balloon Text"/>
    <w:basedOn w:val="Normal"/>
    <w:link w:val="TextedebullesCar"/>
    <w:uiPriority w:val="99"/>
    <w:semiHidden/>
    <w:unhideWhenUsed/>
    <w:rsid w:val="00BD09E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D09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472250">
      <w:bodyDiv w:val="1"/>
      <w:marLeft w:val="0"/>
      <w:marRight w:val="0"/>
      <w:marTop w:val="0"/>
      <w:marBottom w:val="0"/>
      <w:divBdr>
        <w:top w:val="none" w:sz="0" w:space="0" w:color="auto"/>
        <w:left w:val="none" w:sz="0" w:space="0" w:color="auto"/>
        <w:bottom w:val="none" w:sz="0" w:space="0" w:color="auto"/>
        <w:right w:val="none" w:sz="0" w:space="0" w:color="auto"/>
      </w:divBdr>
      <w:divsChild>
        <w:div w:id="720254310">
          <w:marLeft w:val="0"/>
          <w:marRight w:val="0"/>
          <w:marTop w:val="0"/>
          <w:marBottom w:val="0"/>
          <w:divBdr>
            <w:top w:val="none" w:sz="0" w:space="0" w:color="auto"/>
            <w:left w:val="none" w:sz="0" w:space="0" w:color="auto"/>
            <w:bottom w:val="none" w:sz="0" w:space="0" w:color="auto"/>
            <w:right w:val="none" w:sz="0" w:space="0" w:color="auto"/>
          </w:divBdr>
        </w:div>
        <w:div w:id="479003726">
          <w:marLeft w:val="0"/>
          <w:marRight w:val="0"/>
          <w:marTop w:val="0"/>
          <w:marBottom w:val="0"/>
          <w:divBdr>
            <w:top w:val="none" w:sz="0" w:space="0" w:color="auto"/>
            <w:left w:val="none" w:sz="0" w:space="0" w:color="auto"/>
            <w:bottom w:val="none" w:sz="0" w:space="0" w:color="auto"/>
            <w:right w:val="none" w:sz="0" w:space="0" w:color="auto"/>
          </w:divBdr>
        </w:div>
        <w:div w:id="1003239976">
          <w:marLeft w:val="0"/>
          <w:marRight w:val="0"/>
          <w:marTop w:val="0"/>
          <w:marBottom w:val="0"/>
          <w:divBdr>
            <w:top w:val="none" w:sz="0" w:space="0" w:color="auto"/>
            <w:left w:val="none" w:sz="0" w:space="0" w:color="auto"/>
            <w:bottom w:val="none" w:sz="0" w:space="0" w:color="auto"/>
            <w:right w:val="none" w:sz="0" w:space="0" w:color="auto"/>
          </w:divBdr>
        </w:div>
        <w:div w:id="620496246">
          <w:marLeft w:val="0"/>
          <w:marRight w:val="0"/>
          <w:marTop w:val="0"/>
          <w:marBottom w:val="0"/>
          <w:divBdr>
            <w:top w:val="none" w:sz="0" w:space="0" w:color="auto"/>
            <w:left w:val="none" w:sz="0" w:space="0" w:color="auto"/>
            <w:bottom w:val="none" w:sz="0" w:space="0" w:color="auto"/>
            <w:right w:val="none" w:sz="0" w:space="0" w:color="auto"/>
          </w:divBdr>
        </w:div>
        <w:div w:id="2016806854">
          <w:marLeft w:val="0"/>
          <w:marRight w:val="0"/>
          <w:marTop w:val="0"/>
          <w:marBottom w:val="0"/>
          <w:divBdr>
            <w:top w:val="none" w:sz="0" w:space="0" w:color="auto"/>
            <w:left w:val="none" w:sz="0" w:space="0" w:color="auto"/>
            <w:bottom w:val="none" w:sz="0" w:space="0" w:color="auto"/>
            <w:right w:val="none" w:sz="0" w:space="0" w:color="auto"/>
          </w:divBdr>
        </w:div>
        <w:div w:id="865101263">
          <w:marLeft w:val="0"/>
          <w:marRight w:val="0"/>
          <w:marTop w:val="0"/>
          <w:marBottom w:val="0"/>
          <w:divBdr>
            <w:top w:val="none" w:sz="0" w:space="0" w:color="auto"/>
            <w:left w:val="none" w:sz="0" w:space="0" w:color="auto"/>
            <w:bottom w:val="none" w:sz="0" w:space="0" w:color="auto"/>
            <w:right w:val="none" w:sz="0" w:space="0" w:color="auto"/>
          </w:divBdr>
        </w:div>
        <w:div w:id="1558589312">
          <w:marLeft w:val="0"/>
          <w:marRight w:val="0"/>
          <w:marTop w:val="0"/>
          <w:marBottom w:val="0"/>
          <w:divBdr>
            <w:top w:val="none" w:sz="0" w:space="0" w:color="auto"/>
            <w:left w:val="none" w:sz="0" w:space="0" w:color="auto"/>
            <w:bottom w:val="none" w:sz="0" w:space="0" w:color="auto"/>
            <w:right w:val="none" w:sz="0" w:space="0" w:color="auto"/>
          </w:divBdr>
        </w:div>
        <w:div w:id="1388577624">
          <w:marLeft w:val="0"/>
          <w:marRight w:val="0"/>
          <w:marTop w:val="0"/>
          <w:marBottom w:val="0"/>
          <w:divBdr>
            <w:top w:val="none" w:sz="0" w:space="0" w:color="auto"/>
            <w:left w:val="none" w:sz="0" w:space="0" w:color="auto"/>
            <w:bottom w:val="none" w:sz="0" w:space="0" w:color="auto"/>
            <w:right w:val="none" w:sz="0" w:space="0" w:color="auto"/>
          </w:divBdr>
        </w:div>
        <w:div w:id="1253659258">
          <w:marLeft w:val="0"/>
          <w:marRight w:val="0"/>
          <w:marTop w:val="0"/>
          <w:marBottom w:val="0"/>
          <w:divBdr>
            <w:top w:val="none" w:sz="0" w:space="0" w:color="auto"/>
            <w:left w:val="none" w:sz="0" w:space="0" w:color="auto"/>
            <w:bottom w:val="none" w:sz="0" w:space="0" w:color="auto"/>
            <w:right w:val="none" w:sz="0" w:space="0" w:color="auto"/>
          </w:divBdr>
        </w:div>
        <w:div w:id="715736161">
          <w:marLeft w:val="0"/>
          <w:marRight w:val="0"/>
          <w:marTop w:val="0"/>
          <w:marBottom w:val="0"/>
          <w:divBdr>
            <w:top w:val="none" w:sz="0" w:space="0" w:color="auto"/>
            <w:left w:val="none" w:sz="0" w:space="0" w:color="auto"/>
            <w:bottom w:val="none" w:sz="0" w:space="0" w:color="auto"/>
            <w:right w:val="none" w:sz="0" w:space="0" w:color="auto"/>
          </w:divBdr>
        </w:div>
        <w:div w:id="1517765699">
          <w:marLeft w:val="0"/>
          <w:marRight w:val="0"/>
          <w:marTop w:val="0"/>
          <w:marBottom w:val="0"/>
          <w:divBdr>
            <w:top w:val="none" w:sz="0" w:space="0" w:color="auto"/>
            <w:left w:val="none" w:sz="0" w:space="0" w:color="auto"/>
            <w:bottom w:val="none" w:sz="0" w:space="0" w:color="auto"/>
            <w:right w:val="none" w:sz="0" w:space="0" w:color="auto"/>
          </w:divBdr>
        </w:div>
        <w:div w:id="1470513616">
          <w:marLeft w:val="0"/>
          <w:marRight w:val="0"/>
          <w:marTop w:val="0"/>
          <w:marBottom w:val="0"/>
          <w:divBdr>
            <w:top w:val="none" w:sz="0" w:space="0" w:color="auto"/>
            <w:left w:val="none" w:sz="0" w:space="0" w:color="auto"/>
            <w:bottom w:val="none" w:sz="0" w:space="0" w:color="auto"/>
            <w:right w:val="none" w:sz="0" w:space="0" w:color="auto"/>
          </w:divBdr>
        </w:div>
        <w:div w:id="1961766158">
          <w:marLeft w:val="0"/>
          <w:marRight w:val="0"/>
          <w:marTop w:val="0"/>
          <w:marBottom w:val="0"/>
          <w:divBdr>
            <w:top w:val="none" w:sz="0" w:space="0" w:color="auto"/>
            <w:left w:val="none" w:sz="0" w:space="0" w:color="auto"/>
            <w:bottom w:val="none" w:sz="0" w:space="0" w:color="auto"/>
            <w:right w:val="none" w:sz="0" w:space="0" w:color="auto"/>
          </w:divBdr>
        </w:div>
        <w:div w:id="211892022">
          <w:marLeft w:val="0"/>
          <w:marRight w:val="0"/>
          <w:marTop w:val="0"/>
          <w:marBottom w:val="0"/>
          <w:divBdr>
            <w:top w:val="none" w:sz="0" w:space="0" w:color="auto"/>
            <w:left w:val="none" w:sz="0" w:space="0" w:color="auto"/>
            <w:bottom w:val="none" w:sz="0" w:space="0" w:color="auto"/>
            <w:right w:val="none" w:sz="0" w:space="0" w:color="auto"/>
          </w:divBdr>
        </w:div>
        <w:div w:id="809446389">
          <w:marLeft w:val="0"/>
          <w:marRight w:val="0"/>
          <w:marTop w:val="0"/>
          <w:marBottom w:val="0"/>
          <w:divBdr>
            <w:top w:val="none" w:sz="0" w:space="0" w:color="auto"/>
            <w:left w:val="none" w:sz="0" w:space="0" w:color="auto"/>
            <w:bottom w:val="none" w:sz="0" w:space="0" w:color="auto"/>
            <w:right w:val="none" w:sz="0" w:space="0" w:color="auto"/>
          </w:divBdr>
        </w:div>
        <w:div w:id="1604192584">
          <w:marLeft w:val="0"/>
          <w:marRight w:val="0"/>
          <w:marTop w:val="0"/>
          <w:marBottom w:val="0"/>
          <w:divBdr>
            <w:top w:val="none" w:sz="0" w:space="0" w:color="auto"/>
            <w:left w:val="none" w:sz="0" w:space="0" w:color="auto"/>
            <w:bottom w:val="none" w:sz="0" w:space="0" w:color="auto"/>
            <w:right w:val="none" w:sz="0" w:space="0" w:color="auto"/>
          </w:divBdr>
        </w:div>
        <w:div w:id="498353302">
          <w:marLeft w:val="0"/>
          <w:marRight w:val="0"/>
          <w:marTop w:val="0"/>
          <w:marBottom w:val="0"/>
          <w:divBdr>
            <w:top w:val="none" w:sz="0" w:space="0" w:color="auto"/>
            <w:left w:val="none" w:sz="0" w:space="0" w:color="auto"/>
            <w:bottom w:val="none" w:sz="0" w:space="0" w:color="auto"/>
            <w:right w:val="none" w:sz="0" w:space="0" w:color="auto"/>
          </w:divBdr>
        </w:div>
        <w:div w:id="1563785211">
          <w:marLeft w:val="0"/>
          <w:marRight w:val="0"/>
          <w:marTop w:val="0"/>
          <w:marBottom w:val="0"/>
          <w:divBdr>
            <w:top w:val="none" w:sz="0" w:space="0" w:color="auto"/>
            <w:left w:val="none" w:sz="0" w:space="0" w:color="auto"/>
            <w:bottom w:val="none" w:sz="0" w:space="0" w:color="auto"/>
            <w:right w:val="none" w:sz="0" w:space="0" w:color="auto"/>
          </w:divBdr>
        </w:div>
        <w:div w:id="360087433">
          <w:marLeft w:val="0"/>
          <w:marRight w:val="0"/>
          <w:marTop w:val="0"/>
          <w:marBottom w:val="0"/>
          <w:divBdr>
            <w:top w:val="none" w:sz="0" w:space="0" w:color="auto"/>
            <w:left w:val="none" w:sz="0" w:space="0" w:color="auto"/>
            <w:bottom w:val="none" w:sz="0" w:space="0" w:color="auto"/>
            <w:right w:val="none" w:sz="0" w:space="0" w:color="auto"/>
          </w:divBdr>
        </w:div>
        <w:div w:id="1663388945">
          <w:marLeft w:val="0"/>
          <w:marRight w:val="0"/>
          <w:marTop w:val="0"/>
          <w:marBottom w:val="0"/>
          <w:divBdr>
            <w:top w:val="none" w:sz="0" w:space="0" w:color="auto"/>
            <w:left w:val="none" w:sz="0" w:space="0" w:color="auto"/>
            <w:bottom w:val="none" w:sz="0" w:space="0" w:color="auto"/>
            <w:right w:val="none" w:sz="0" w:space="0" w:color="auto"/>
          </w:divBdr>
        </w:div>
        <w:div w:id="412358221">
          <w:marLeft w:val="0"/>
          <w:marRight w:val="0"/>
          <w:marTop w:val="0"/>
          <w:marBottom w:val="0"/>
          <w:divBdr>
            <w:top w:val="none" w:sz="0" w:space="0" w:color="auto"/>
            <w:left w:val="none" w:sz="0" w:space="0" w:color="auto"/>
            <w:bottom w:val="none" w:sz="0" w:space="0" w:color="auto"/>
            <w:right w:val="none" w:sz="0" w:space="0" w:color="auto"/>
          </w:divBdr>
        </w:div>
        <w:div w:id="117913672">
          <w:marLeft w:val="0"/>
          <w:marRight w:val="0"/>
          <w:marTop w:val="0"/>
          <w:marBottom w:val="0"/>
          <w:divBdr>
            <w:top w:val="none" w:sz="0" w:space="0" w:color="auto"/>
            <w:left w:val="none" w:sz="0" w:space="0" w:color="auto"/>
            <w:bottom w:val="none" w:sz="0" w:space="0" w:color="auto"/>
            <w:right w:val="none" w:sz="0" w:space="0" w:color="auto"/>
          </w:divBdr>
        </w:div>
        <w:div w:id="666784610">
          <w:marLeft w:val="0"/>
          <w:marRight w:val="0"/>
          <w:marTop w:val="0"/>
          <w:marBottom w:val="0"/>
          <w:divBdr>
            <w:top w:val="none" w:sz="0" w:space="0" w:color="auto"/>
            <w:left w:val="none" w:sz="0" w:space="0" w:color="auto"/>
            <w:bottom w:val="none" w:sz="0" w:space="0" w:color="auto"/>
            <w:right w:val="none" w:sz="0" w:space="0" w:color="auto"/>
          </w:divBdr>
        </w:div>
        <w:div w:id="1693340287">
          <w:marLeft w:val="0"/>
          <w:marRight w:val="0"/>
          <w:marTop w:val="0"/>
          <w:marBottom w:val="0"/>
          <w:divBdr>
            <w:top w:val="none" w:sz="0" w:space="0" w:color="auto"/>
            <w:left w:val="none" w:sz="0" w:space="0" w:color="auto"/>
            <w:bottom w:val="none" w:sz="0" w:space="0" w:color="auto"/>
            <w:right w:val="none" w:sz="0" w:space="0" w:color="auto"/>
          </w:divBdr>
        </w:div>
        <w:div w:id="1825928357">
          <w:marLeft w:val="0"/>
          <w:marRight w:val="0"/>
          <w:marTop w:val="0"/>
          <w:marBottom w:val="0"/>
          <w:divBdr>
            <w:top w:val="none" w:sz="0" w:space="0" w:color="auto"/>
            <w:left w:val="none" w:sz="0" w:space="0" w:color="auto"/>
            <w:bottom w:val="none" w:sz="0" w:space="0" w:color="auto"/>
            <w:right w:val="none" w:sz="0" w:space="0" w:color="auto"/>
          </w:divBdr>
        </w:div>
        <w:div w:id="232661619">
          <w:marLeft w:val="0"/>
          <w:marRight w:val="0"/>
          <w:marTop w:val="0"/>
          <w:marBottom w:val="0"/>
          <w:divBdr>
            <w:top w:val="none" w:sz="0" w:space="0" w:color="auto"/>
            <w:left w:val="none" w:sz="0" w:space="0" w:color="auto"/>
            <w:bottom w:val="none" w:sz="0" w:space="0" w:color="auto"/>
            <w:right w:val="none" w:sz="0" w:space="0" w:color="auto"/>
          </w:divBdr>
        </w:div>
        <w:div w:id="951404910">
          <w:marLeft w:val="0"/>
          <w:marRight w:val="0"/>
          <w:marTop w:val="0"/>
          <w:marBottom w:val="0"/>
          <w:divBdr>
            <w:top w:val="none" w:sz="0" w:space="0" w:color="auto"/>
            <w:left w:val="none" w:sz="0" w:space="0" w:color="auto"/>
            <w:bottom w:val="none" w:sz="0" w:space="0" w:color="auto"/>
            <w:right w:val="none" w:sz="0" w:space="0" w:color="auto"/>
          </w:divBdr>
        </w:div>
        <w:div w:id="275410141">
          <w:marLeft w:val="0"/>
          <w:marRight w:val="0"/>
          <w:marTop w:val="0"/>
          <w:marBottom w:val="0"/>
          <w:divBdr>
            <w:top w:val="none" w:sz="0" w:space="0" w:color="auto"/>
            <w:left w:val="none" w:sz="0" w:space="0" w:color="auto"/>
            <w:bottom w:val="none" w:sz="0" w:space="0" w:color="auto"/>
            <w:right w:val="none" w:sz="0" w:space="0" w:color="auto"/>
          </w:divBdr>
        </w:div>
        <w:div w:id="20251711">
          <w:marLeft w:val="0"/>
          <w:marRight w:val="0"/>
          <w:marTop w:val="0"/>
          <w:marBottom w:val="0"/>
          <w:divBdr>
            <w:top w:val="none" w:sz="0" w:space="0" w:color="auto"/>
            <w:left w:val="none" w:sz="0" w:space="0" w:color="auto"/>
            <w:bottom w:val="none" w:sz="0" w:space="0" w:color="auto"/>
            <w:right w:val="none" w:sz="0" w:space="0" w:color="auto"/>
          </w:divBdr>
        </w:div>
        <w:div w:id="1809132425">
          <w:marLeft w:val="0"/>
          <w:marRight w:val="0"/>
          <w:marTop w:val="0"/>
          <w:marBottom w:val="0"/>
          <w:divBdr>
            <w:top w:val="none" w:sz="0" w:space="0" w:color="auto"/>
            <w:left w:val="none" w:sz="0" w:space="0" w:color="auto"/>
            <w:bottom w:val="none" w:sz="0" w:space="0" w:color="auto"/>
            <w:right w:val="none" w:sz="0" w:space="0" w:color="auto"/>
          </w:divBdr>
        </w:div>
        <w:div w:id="1314409995">
          <w:marLeft w:val="0"/>
          <w:marRight w:val="0"/>
          <w:marTop w:val="0"/>
          <w:marBottom w:val="0"/>
          <w:divBdr>
            <w:top w:val="none" w:sz="0" w:space="0" w:color="auto"/>
            <w:left w:val="none" w:sz="0" w:space="0" w:color="auto"/>
            <w:bottom w:val="none" w:sz="0" w:space="0" w:color="auto"/>
            <w:right w:val="none" w:sz="0" w:space="0" w:color="auto"/>
          </w:divBdr>
        </w:div>
        <w:div w:id="738137606">
          <w:marLeft w:val="0"/>
          <w:marRight w:val="0"/>
          <w:marTop w:val="0"/>
          <w:marBottom w:val="0"/>
          <w:divBdr>
            <w:top w:val="none" w:sz="0" w:space="0" w:color="auto"/>
            <w:left w:val="none" w:sz="0" w:space="0" w:color="auto"/>
            <w:bottom w:val="none" w:sz="0" w:space="0" w:color="auto"/>
            <w:right w:val="none" w:sz="0" w:space="0" w:color="auto"/>
          </w:divBdr>
        </w:div>
        <w:div w:id="1922324720">
          <w:marLeft w:val="0"/>
          <w:marRight w:val="0"/>
          <w:marTop w:val="0"/>
          <w:marBottom w:val="0"/>
          <w:divBdr>
            <w:top w:val="none" w:sz="0" w:space="0" w:color="auto"/>
            <w:left w:val="none" w:sz="0" w:space="0" w:color="auto"/>
            <w:bottom w:val="none" w:sz="0" w:space="0" w:color="auto"/>
            <w:right w:val="none" w:sz="0" w:space="0" w:color="auto"/>
          </w:divBdr>
        </w:div>
        <w:div w:id="426967427">
          <w:marLeft w:val="0"/>
          <w:marRight w:val="0"/>
          <w:marTop w:val="0"/>
          <w:marBottom w:val="0"/>
          <w:divBdr>
            <w:top w:val="none" w:sz="0" w:space="0" w:color="auto"/>
            <w:left w:val="none" w:sz="0" w:space="0" w:color="auto"/>
            <w:bottom w:val="none" w:sz="0" w:space="0" w:color="auto"/>
            <w:right w:val="none" w:sz="0" w:space="0" w:color="auto"/>
          </w:divBdr>
        </w:div>
        <w:div w:id="19354536">
          <w:marLeft w:val="0"/>
          <w:marRight w:val="0"/>
          <w:marTop w:val="0"/>
          <w:marBottom w:val="0"/>
          <w:divBdr>
            <w:top w:val="none" w:sz="0" w:space="0" w:color="auto"/>
            <w:left w:val="none" w:sz="0" w:space="0" w:color="auto"/>
            <w:bottom w:val="none" w:sz="0" w:space="0" w:color="auto"/>
            <w:right w:val="none" w:sz="0" w:space="0" w:color="auto"/>
          </w:divBdr>
        </w:div>
        <w:div w:id="2006977172">
          <w:marLeft w:val="0"/>
          <w:marRight w:val="0"/>
          <w:marTop w:val="0"/>
          <w:marBottom w:val="0"/>
          <w:divBdr>
            <w:top w:val="none" w:sz="0" w:space="0" w:color="auto"/>
            <w:left w:val="none" w:sz="0" w:space="0" w:color="auto"/>
            <w:bottom w:val="none" w:sz="0" w:space="0" w:color="auto"/>
            <w:right w:val="none" w:sz="0" w:space="0" w:color="auto"/>
          </w:divBdr>
        </w:div>
        <w:div w:id="1603031806">
          <w:marLeft w:val="0"/>
          <w:marRight w:val="0"/>
          <w:marTop w:val="0"/>
          <w:marBottom w:val="0"/>
          <w:divBdr>
            <w:top w:val="none" w:sz="0" w:space="0" w:color="auto"/>
            <w:left w:val="none" w:sz="0" w:space="0" w:color="auto"/>
            <w:bottom w:val="none" w:sz="0" w:space="0" w:color="auto"/>
            <w:right w:val="none" w:sz="0" w:space="0" w:color="auto"/>
          </w:divBdr>
        </w:div>
        <w:div w:id="1805000397">
          <w:marLeft w:val="0"/>
          <w:marRight w:val="0"/>
          <w:marTop w:val="0"/>
          <w:marBottom w:val="0"/>
          <w:divBdr>
            <w:top w:val="none" w:sz="0" w:space="0" w:color="auto"/>
            <w:left w:val="none" w:sz="0" w:space="0" w:color="auto"/>
            <w:bottom w:val="none" w:sz="0" w:space="0" w:color="auto"/>
            <w:right w:val="none" w:sz="0" w:space="0" w:color="auto"/>
          </w:divBdr>
        </w:div>
        <w:div w:id="719211295">
          <w:marLeft w:val="0"/>
          <w:marRight w:val="0"/>
          <w:marTop w:val="0"/>
          <w:marBottom w:val="0"/>
          <w:divBdr>
            <w:top w:val="none" w:sz="0" w:space="0" w:color="auto"/>
            <w:left w:val="none" w:sz="0" w:space="0" w:color="auto"/>
            <w:bottom w:val="none" w:sz="0" w:space="0" w:color="auto"/>
            <w:right w:val="none" w:sz="0" w:space="0" w:color="auto"/>
          </w:divBdr>
        </w:div>
        <w:div w:id="267546645">
          <w:marLeft w:val="0"/>
          <w:marRight w:val="0"/>
          <w:marTop w:val="0"/>
          <w:marBottom w:val="0"/>
          <w:divBdr>
            <w:top w:val="none" w:sz="0" w:space="0" w:color="auto"/>
            <w:left w:val="none" w:sz="0" w:space="0" w:color="auto"/>
            <w:bottom w:val="none" w:sz="0" w:space="0" w:color="auto"/>
            <w:right w:val="none" w:sz="0" w:space="0" w:color="auto"/>
          </w:divBdr>
        </w:div>
        <w:div w:id="45300578">
          <w:marLeft w:val="0"/>
          <w:marRight w:val="0"/>
          <w:marTop w:val="0"/>
          <w:marBottom w:val="0"/>
          <w:divBdr>
            <w:top w:val="none" w:sz="0" w:space="0" w:color="auto"/>
            <w:left w:val="none" w:sz="0" w:space="0" w:color="auto"/>
            <w:bottom w:val="none" w:sz="0" w:space="0" w:color="auto"/>
            <w:right w:val="none" w:sz="0" w:space="0" w:color="auto"/>
          </w:divBdr>
        </w:div>
        <w:div w:id="953243998">
          <w:marLeft w:val="0"/>
          <w:marRight w:val="0"/>
          <w:marTop w:val="0"/>
          <w:marBottom w:val="0"/>
          <w:divBdr>
            <w:top w:val="none" w:sz="0" w:space="0" w:color="auto"/>
            <w:left w:val="none" w:sz="0" w:space="0" w:color="auto"/>
            <w:bottom w:val="none" w:sz="0" w:space="0" w:color="auto"/>
            <w:right w:val="none" w:sz="0" w:space="0" w:color="auto"/>
          </w:divBdr>
        </w:div>
        <w:div w:id="440733650">
          <w:marLeft w:val="0"/>
          <w:marRight w:val="0"/>
          <w:marTop w:val="0"/>
          <w:marBottom w:val="0"/>
          <w:divBdr>
            <w:top w:val="none" w:sz="0" w:space="0" w:color="auto"/>
            <w:left w:val="none" w:sz="0" w:space="0" w:color="auto"/>
            <w:bottom w:val="none" w:sz="0" w:space="0" w:color="auto"/>
            <w:right w:val="none" w:sz="0" w:space="0" w:color="auto"/>
          </w:divBdr>
        </w:div>
        <w:div w:id="2081752767">
          <w:marLeft w:val="0"/>
          <w:marRight w:val="0"/>
          <w:marTop w:val="0"/>
          <w:marBottom w:val="0"/>
          <w:divBdr>
            <w:top w:val="none" w:sz="0" w:space="0" w:color="auto"/>
            <w:left w:val="none" w:sz="0" w:space="0" w:color="auto"/>
            <w:bottom w:val="none" w:sz="0" w:space="0" w:color="auto"/>
            <w:right w:val="none" w:sz="0" w:space="0" w:color="auto"/>
          </w:divBdr>
        </w:div>
        <w:div w:id="1407265138">
          <w:marLeft w:val="0"/>
          <w:marRight w:val="0"/>
          <w:marTop w:val="0"/>
          <w:marBottom w:val="0"/>
          <w:divBdr>
            <w:top w:val="none" w:sz="0" w:space="0" w:color="auto"/>
            <w:left w:val="none" w:sz="0" w:space="0" w:color="auto"/>
            <w:bottom w:val="none" w:sz="0" w:space="0" w:color="auto"/>
            <w:right w:val="none" w:sz="0" w:space="0" w:color="auto"/>
          </w:divBdr>
        </w:div>
        <w:div w:id="445122081">
          <w:marLeft w:val="0"/>
          <w:marRight w:val="0"/>
          <w:marTop w:val="0"/>
          <w:marBottom w:val="0"/>
          <w:divBdr>
            <w:top w:val="none" w:sz="0" w:space="0" w:color="auto"/>
            <w:left w:val="none" w:sz="0" w:space="0" w:color="auto"/>
            <w:bottom w:val="none" w:sz="0" w:space="0" w:color="auto"/>
            <w:right w:val="none" w:sz="0" w:space="0" w:color="auto"/>
          </w:divBdr>
        </w:div>
        <w:div w:id="624896629">
          <w:marLeft w:val="0"/>
          <w:marRight w:val="0"/>
          <w:marTop w:val="0"/>
          <w:marBottom w:val="0"/>
          <w:divBdr>
            <w:top w:val="none" w:sz="0" w:space="0" w:color="auto"/>
            <w:left w:val="none" w:sz="0" w:space="0" w:color="auto"/>
            <w:bottom w:val="none" w:sz="0" w:space="0" w:color="auto"/>
            <w:right w:val="none" w:sz="0" w:space="0" w:color="auto"/>
          </w:divBdr>
        </w:div>
        <w:div w:id="1795634514">
          <w:marLeft w:val="0"/>
          <w:marRight w:val="0"/>
          <w:marTop w:val="0"/>
          <w:marBottom w:val="0"/>
          <w:divBdr>
            <w:top w:val="none" w:sz="0" w:space="0" w:color="auto"/>
            <w:left w:val="none" w:sz="0" w:space="0" w:color="auto"/>
            <w:bottom w:val="none" w:sz="0" w:space="0" w:color="auto"/>
            <w:right w:val="none" w:sz="0" w:space="0" w:color="auto"/>
          </w:divBdr>
        </w:div>
        <w:div w:id="886531444">
          <w:marLeft w:val="0"/>
          <w:marRight w:val="0"/>
          <w:marTop w:val="0"/>
          <w:marBottom w:val="0"/>
          <w:divBdr>
            <w:top w:val="none" w:sz="0" w:space="0" w:color="auto"/>
            <w:left w:val="none" w:sz="0" w:space="0" w:color="auto"/>
            <w:bottom w:val="none" w:sz="0" w:space="0" w:color="auto"/>
            <w:right w:val="none" w:sz="0" w:space="0" w:color="auto"/>
          </w:divBdr>
        </w:div>
        <w:div w:id="1069614352">
          <w:marLeft w:val="0"/>
          <w:marRight w:val="0"/>
          <w:marTop w:val="0"/>
          <w:marBottom w:val="0"/>
          <w:divBdr>
            <w:top w:val="none" w:sz="0" w:space="0" w:color="auto"/>
            <w:left w:val="none" w:sz="0" w:space="0" w:color="auto"/>
            <w:bottom w:val="none" w:sz="0" w:space="0" w:color="auto"/>
            <w:right w:val="none" w:sz="0" w:space="0" w:color="auto"/>
          </w:divBdr>
        </w:div>
        <w:div w:id="1262565263">
          <w:marLeft w:val="0"/>
          <w:marRight w:val="0"/>
          <w:marTop w:val="0"/>
          <w:marBottom w:val="0"/>
          <w:divBdr>
            <w:top w:val="none" w:sz="0" w:space="0" w:color="auto"/>
            <w:left w:val="none" w:sz="0" w:space="0" w:color="auto"/>
            <w:bottom w:val="none" w:sz="0" w:space="0" w:color="auto"/>
            <w:right w:val="none" w:sz="0" w:space="0" w:color="auto"/>
          </w:divBdr>
        </w:div>
        <w:div w:id="2093575873">
          <w:marLeft w:val="0"/>
          <w:marRight w:val="0"/>
          <w:marTop w:val="0"/>
          <w:marBottom w:val="0"/>
          <w:divBdr>
            <w:top w:val="none" w:sz="0" w:space="0" w:color="auto"/>
            <w:left w:val="none" w:sz="0" w:space="0" w:color="auto"/>
            <w:bottom w:val="none" w:sz="0" w:space="0" w:color="auto"/>
            <w:right w:val="none" w:sz="0" w:space="0" w:color="auto"/>
          </w:divBdr>
        </w:div>
        <w:div w:id="400179143">
          <w:marLeft w:val="0"/>
          <w:marRight w:val="0"/>
          <w:marTop w:val="0"/>
          <w:marBottom w:val="0"/>
          <w:divBdr>
            <w:top w:val="none" w:sz="0" w:space="0" w:color="auto"/>
            <w:left w:val="none" w:sz="0" w:space="0" w:color="auto"/>
            <w:bottom w:val="none" w:sz="0" w:space="0" w:color="auto"/>
            <w:right w:val="none" w:sz="0" w:space="0" w:color="auto"/>
          </w:divBdr>
        </w:div>
        <w:div w:id="1341161175">
          <w:marLeft w:val="0"/>
          <w:marRight w:val="0"/>
          <w:marTop w:val="0"/>
          <w:marBottom w:val="0"/>
          <w:divBdr>
            <w:top w:val="none" w:sz="0" w:space="0" w:color="auto"/>
            <w:left w:val="none" w:sz="0" w:space="0" w:color="auto"/>
            <w:bottom w:val="none" w:sz="0" w:space="0" w:color="auto"/>
            <w:right w:val="none" w:sz="0" w:space="0" w:color="auto"/>
          </w:divBdr>
        </w:div>
        <w:div w:id="679351300">
          <w:marLeft w:val="0"/>
          <w:marRight w:val="0"/>
          <w:marTop w:val="0"/>
          <w:marBottom w:val="0"/>
          <w:divBdr>
            <w:top w:val="none" w:sz="0" w:space="0" w:color="auto"/>
            <w:left w:val="none" w:sz="0" w:space="0" w:color="auto"/>
            <w:bottom w:val="none" w:sz="0" w:space="0" w:color="auto"/>
            <w:right w:val="none" w:sz="0" w:space="0" w:color="auto"/>
          </w:divBdr>
        </w:div>
        <w:div w:id="1569148003">
          <w:marLeft w:val="0"/>
          <w:marRight w:val="0"/>
          <w:marTop w:val="0"/>
          <w:marBottom w:val="0"/>
          <w:divBdr>
            <w:top w:val="none" w:sz="0" w:space="0" w:color="auto"/>
            <w:left w:val="none" w:sz="0" w:space="0" w:color="auto"/>
            <w:bottom w:val="none" w:sz="0" w:space="0" w:color="auto"/>
            <w:right w:val="none" w:sz="0" w:space="0" w:color="auto"/>
          </w:divBdr>
        </w:div>
        <w:div w:id="8414902">
          <w:marLeft w:val="0"/>
          <w:marRight w:val="0"/>
          <w:marTop w:val="0"/>
          <w:marBottom w:val="0"/>
          <w:divBdr>
            <w:top w:val="none" w:sz="0" w:space="0" w:color="auto"/>
            <w:left w:val="none" w:sz="0" w:space="0" w:color="auto"/>
            <w:bottom w:val="none" w:sz="0" w:space="0" w:color="auto"/>
            <w:right w:val="none" w:sz="0" w:space="0" w:color="auto"/>
          </w:divBdr>
        </w:div>
        <w:div w:id="48962689">
          <w:marLeft w:val="0"/>
          <w:marRight w:val="0"/>
          <w:marTop w:val="0"/>
          <w:marBottom w:val="0"/>
          <w:divBdr>
            <w:top w:val="none" w:sz="0" w:space="0" w:color="auto"/>
            <w:left w:val="none" w:sz="0" w:space="0" w:color="auto"/>
            <w:bottom w:val="none" w:sz="0" w:space="0" w:color="auto"/>
            <w:right w:val="none" w:sz="0" w:space="0" w:color="auto"/>
          </w:divBdr>
        </w:div>
        <w:div w:id="582036401">
          <w:marLeft w:val="0"/>
          <w:marRight w:val="0"/>
          <w:marTop w:val="0"/>
          <w:marBottom w:val="0"/>
          <w:divBdr>
            <w:top w:val="none" w:sz="0" w:space="0" w:color="auto"/>
            <w:left w:val="none" w:sz="0" w:space="0" w:color="auto"/>
            <w:bottom w:val="none" w:sz="0" w:space="0" w:color="auto"/>
            <w:right w:val="none" w:sz="0" w:space="0" w:color="auto"/>
          </w:divBdr>
        </w:div>
        <w:div w:id="1031996486">
          <w:marLeft w:val="0"/>
          <w:marRight w:val="0"/>
          <w:marTop w:val="0"/>
          <w:marBottom w:val="0"/>
          <w:divBdr>
            <w:top w:val="none" w:sz="0" w:space="0" w:color="auto"/>
            <w:left w:val="none" w:sz="0" w:space="0" w:color="auto"/>
            <w:bottom w:val="none" w:sz="0" w:space="0" w:color="auto"/>
            <w:right w:val="none" w:sz="0" w:space="0" w:color="auto"/>
          </w:divBdr>
        </w:div>
        <w:div w:id="150369333">
          <w:marLeft w:val="0"/>
          <w:marRight w:val="0"/>
          <w:marTop w:val="0"/>
          <w:marBottom w:val="0"/>
          <w:divBdr>
            <w:top w:val="none" w:sz="0" w:space="0" w:color="auto"/>
            <w:left w:val="none" w:sz="0" w:space="0" w:color="auto"/>
            <w:bottom w:val="none" w:sz="0" w:space="0" w:color="auto"/>
            <w:right w:val="none" w:sz="0" w:space="0" w:color="auto"/>
          </w:divBdr>
        </w:div>
        <w:div w:id="1112432315">
          <w:marLeft w:val="0"/>
          <w:marRight w:val="0"/>
          <w:marTop w:val="0"/>
          <w:marBottom w:val="0"/>
          <w:divBdr>
            <w:top w:val="none" w:sz="0" w:space="0" w:color="auto"/>
            <w:left w:val="none" w:sz="0" w:space="0" w:color="auto"/>
            <w:bottom w:val="none" w:sz="0" w:space="0" w:color="auto"/>
            <w:right w:val="none" w:sz="0" w:space="0" w:color="auto"/>
          </w:divBdr>
        </w:div>
        <w:div w:id="1487667757">
          <w:marLeft w:val="0"/>
          <w:marRight w:val="0"/>
          <w:marTop w:val="0"/>
          <w:marBottom w:val="0"/>
          <w:divBdr>
            <w:top w:val="none" w:sz="0" w:space="0" w:color="auto"/>
            <w:left w:val="none" w:sz="0" w:space="0" w:color="auto"/>
            <w:bottom w:val="none" w:sz="0" w:space="0" w:color="auto"/>
            <w:right w:val="none" w:sz="0" w:space="0" w:color="auto"/>
          </w:divBdr>
        </w:div>
        <w:div w:id="69736662">
          <w:marLeft w:val="0"/>
          <w:marRight w:val="0"/>
          <w:marTop w:val="0"/>
          <w:marBottom w:val="0"/>
          <w:divBdr>
            <w:top w:val="none" w:sz="0" w:space="0" w:color="auto"/>
            <w:left w:val="none" w:sz="0" w:space="0" w:color="auto"/>
            <w:bottom w:val="none" w:sz="0" w:space="0" w:color="auto"/>
            <w:right w:val="none" w:sz="0" w:space="0" w:color="auto"/>
          </w:divBdr>
        </w:div>
        <w:div w:id="1572082755">
          <w:marLeft w:val="0"/>
          <w:marRight w:val="0"/>
          <w:marTop w:val="0"/>
          <w:marBottom w:val="0"/>
          <w:divBdr>
            <w:top w:val="none" w:sz="0" w:space="0" w:color="auto"/>
            <w:left w:val="none" w:sz="0" w:space="0" w:color="auto"/>
            <w:bottom w:val="none" w:sz="0" w:space="0" w:color="auto"/>
            <w:right w:val="none" w:sz="0" w:space="0" w:color="auto"/>
          </w:divBdr>
        </w:div>
        <w:div w:id="1702632236">
          <w:marLeft w:val="0"/>
          <w:marRight w:val="0"/>
          <w:marTop w:val="0"/>
          <w:marBottom w:val="0"/>
          <w:divBdr>
            <w:top w:val="none" w:sz="0" w:space="0" w:color="auto"/>
            <w:left w:val="none" w:sz="0" w:space="0" w:color="auto"/>
            <w:bottom w:val="none" w:sz="0" w:space="0" w:color="auto"/>
            <w:right w:val="none" w:sz="0" w:space="0" w:color="auto"/>
          </w:divBdr>
        </w:div>
        <w:div w:id="2098166699">
          <w:marLeft w:val="0"/>
          <w:marRight w:val="0"/>
          <w:marTop w:val="0"/>
          <w:marBottom w:val="0"/>
          <w:divBdr>
            <w:top w:val="none" w:sz="0" w:space="0" w:color="auto"/>
            <w:left w:val="none" w:sz="0" w:space="0" w:color="auto"/>
            <w:bottom w:val="none" w:sz="0" w:space="0" w:color="auto"/>
            <w:right w:val="none" w:sz="0" w:space="0" w:color="auto"/>
          </w:divBdr>
        </w:div>
        <w:div w:id="38476195">
          <w:marLeft w:val="0"/>
          <w:marRight w:val="0"/>
          <w:marTop w:val="0"/>
          <w:marBottom w:val="0"/>
          <w:divBdr>
            <w:top w:val="none" w:sz="0" w:space="0" w:color="auto"/>
            <w:left w:val="none" w:sz="0" w:space="0" w:color="auto"/>
            <w:bottom w:val="none" w:sz="0" w:space="0" w:color="auto"/>
            <w:right w:val="none" w:sz="0" w:space="0" w:color="auto"/>
          </w:divBdr>
        </w:div>
        <w:div w:id="176821210">
          <w:marLeft w:val="0"/>
          <w:marRight w:val="0"/>
          <w:marTop w:val="0"/>
          <w:marBottom w:val="0"/>
          <w:divBdr>
            <w:top w:val="none" w:sz="0" w:space="0" w:color="auto"/>
            <w:left w:val="none" w:sz="0" w:space="0" w:color="auto"/>
            <w:bottom w:val="none" w:sz="0" w:space="0" w:color="auto"/>
            <w:right w:val="none" w:sz="0" w:space="0" w:color="auto"/>
          </w:divBdr>
        </w:div>
        <w:div w:id="546455893">
          <w:marLeft w:val="0"/>
          <w:marRight w:val="0"/>
          <w:marTop w:val="0"/>
          <w:marBottom w:val="0"/>
          <w:divBdr>
            <w:top w:val="none" w:sz="0" w:space="0" w:color="auto"/>
            <w:left w:val="none" w:sz="0" w:space="0" w:color="auto"/>
            <w:bottom w:val="none" w:sz="0" w:space="0" w:color="auto"/>
            <w:right w:val="none" w:sz="0" w:space="0" w:color="auto"/>
          </w:divBdr>
        </w:div>
        <w:div w:id="1988782927">
          <w:marLeft w:val="0"/>
          <w:marRight w:val="0"/>
          <w:marTop w:val="0"/>
          <w:marBottom w:val="0"/>
          <w:divBdr>
            <w:top w:val="none" w:sz="0" w:space="0" w:color="auto"/>
            <w:left w:val="none" w:sz="0" w:space="0" w:color="auto"/>
            <w:bottom w:val="none" w:sz="0" w:space="0" w:color="auto"/>
            <w:right w:val="none" w:sz="0" w:space="0" w:color="auto"/>
          </w:divBdr>
        </w:div>
        <w:div w:id="1636446542">
          <w:marLeft w:val="0"/>
          <w:marRight w:val="0"/>
          <w:marTop w:val="0"/>
          <w:marBottom w:val="0"/>
          <w:divBdr>
            <w:top w:val="none" w:sz="0" w:space="0" w:color="auto"/>
            <w:left w:val="none" w:sz="0" w:space="0" w:color="auto"/>
            <w:bottom w:val="none" w:sz="0" w:space="0" w:color="auto"/>
            <w:right w:val="none" w:sz="0" w:space="0" w:color="auto"/>
          </w:divBdr>
        </w:div>
        <w:div w:id="470439787">
          <w:marLeft w:val="0"/>
          <w:marRight w:val="0"/>
          <w:marTop w:val="0"/>
          <w:marBottom w:val="0"/>
          <w:divBdr>
            <w:top w:val="none" w:sz="0" w:space="0" w:color="auto"/>
            <w:left w:val="none" w:sz="0" w:space="0" w:color="auto"/>
            <w:bottom w:val="none" w:sz="0" w:space="0" w:color="auto"/>
            <w:right w:val="none" w:sz="0" w:space="0" w:color="auto"/>
          </w:divBdr>
        </w:div>
        <w:div w:id="1010177169">
          <w:marLeft w:val="0"/>
          <w:marRight w:val="0"/>
          <w:marTop w:val="0"/>
          <w:marBottom w:val="0"/>
          <w:divBdr>
            <w:top w:val="none" w:sz="0" w:space="0" w:color="auto"/>
            <w:left w:val="none" w:sz="0" w:space="0" w:color="auto"/>
            <w:bottom w:val="none" w:sz="0" w:space="0" w:color="auto"/>
            <w:right w:val="none" w:sz="0" w:space="0" w:color="auto"/>
          </w:divBdr>
        </w:div>
        <w:div w:id="491717935">
          <w:marLeft w:val="0"/>
          <w:marRight w:val="0"/>
          <w:marTop w:val="0"/>
          <w:marBottom w:val="0"/>
          <w:divBdr>
            <w:top w:val="none" w:sz="0" w:space="0" w:color="auto"/>
            <w:left w:val="none" w:sz="0" w:space="0" w:color="auto"/>
            <w:bottom w:val="none" w:sz="0" w:space="0" w:color="auto"/>
            <w:right w:val="none" w:sz="0" w:space="0" w:color="auto"/>
          </w:divBdr>
        </w:div>
        <w:div w:id="1857424194">
          <w:marLeft w:val="0"/>
          <w:marRight w:val="0"/>
          <w:marTop w:val="0"/>
          <w:marBottom w:val="0"/>
          <w:divBdr>
            <w:top w:val="none" w:sz="0" w:space="0" w:color="auto"/>
            <w:left w:val="none" w:sz="0" w:space="0" w:color="auto"/>
            <w:bottom w:val="none" w:sz="0" w:space="0" w:color="auto"/>
            <w:right w:val="none" w:sz="0" w:space="0" w:color="auto"/>
          </w:divBdr>
        </w:div>
        <w:div w:id="1591963737">
          <w:marLeft w:val="0"/>
          <w:marRight w:val="0"/>
          <w:marTop w:val="0"/>
          <w:marBottom w:val="0"/>
          <w:divBdr>
            <w:top w:val="none" w:sz="0" w:space="0" w:color="auto"/>
            <w:left w:val="none" w:sz="0" w:space="0" w:color="auto"/>
            <w:bottom w:val="none" w:sz="0" w:space="0" w:color="auto"/>
            <w:right w:val="none" w:sz="0" w:space="0" w:color="auto"/>
          </w:divBdr>
        </w:div>
        <w:div w:id="605423517">
          <w:marLeft w:val="0"/>
          <w:marRight w:val="0"/>
          <w:marTop w:val="0"/>
          <w:marBottom w:val="0"/>
          <w:divBdr>
            <w:top w:val="none" w:sz="0" w:space="0" w:color="auto"/>
            <w:left w:val="none" w:sz="0" w:space="0" w:color="auto"/>
            <w:bottom w:val="none" w:sz="0" w:space="0" w:color="auto"/>
            <w:right w:val="none" w:sz="0" w:space="0" w:color="auto"/>
          </w:divBdr>
        </w:div>
        <w:div w:id="215092857">
          <w:marLeft w:val="0"/>
          <w:marRight w:val="0"/>
          <w:marTop w:val="0"/>
          <w:marBottom w:val="0"/>
          <w:divBdr>
            <w:top w:val="none" w:sz="0" w:space="0" w:color="auto"/>
            <w:left w:val="none" w:sz="0" w:space="0" w:color="auto"/>
            <w:bottom w:val="none" w:sz="0" w:space="0" w:color="auto"/>
            <w:right w:val="none" w:sz="0" w:space="0" w:color="auto"/>
          </w:divBdr>
        </w:div>
        <w:div w:id="1108503483">
          <w:marLeft w:val="0"/>
          <w:marRight w:val="0"/>
          <w:marTop w:val="0"/>
          <w:marBottom w:val="0"/>
          <w:divBdr>
            <w:top w:val="none" w:sz="0" w:space="0" w:color="auto"/>
            <w:left w:val="none" w:sz="0" w:space="0" w:color="auto"/>
            <w:bottom w:val="none" w:sz="0" w:space="0" w:color="auto"/>
            <w:right w:val="none" w:sz="0" w:space="0" w:color="auto"/>
          </w:divBdr>
        </w:div>
        <w:div w:id="178354524">
          <w:marLeft w:val="0"/>
          <w:marRight w:val="0"/>
          <w:marTop w:val="0"/>
          <w:marBottom w:val="0"/>
          <w:divBdr>
            <w:top w:val="none" w:sz="0" w:space="0" w:color="auto"/>
            <w:left w:val="none" w:sz="0" w:space="0" w:color="auto"/>
            <w:bottom w:val="none" w:sz="0" w:space="0" w:color="auto"/>
            <w:right w:val="none" w:sz="0" w:space="0" w:color="auto"/>
          </w:divBdr>
        </w:div>
        <w:div w:id="1596936720">
          <w:marLeft w:val="0"/>
          <w:marRight w:val="0"/>
          <w:marTop w:val="0"/>
          <w:marBottom w:val="0"/>
          <w:divBdr>
            <w:top w:val="none" w:sz="0" w:space="0" w:color="auto"/>
            <w:left w:val="none" w:sz="0" w:space="0" w:color="auto"/>
            <w:bottom w:val="none" w:sz="0" w:space="0" w:color="auto"/>
            <w:right w:val="none" w:sz="0" w:space="0" w:color="auto"/>
          </w:divBdr>
        </w:div>
        <w:div w:id="1410998756">
          <w:marLeft w:val="0"/>
          <w:marRight w:val="0"/>
          <w:marTop w:val="0"/>
          <w:marBottom w:val="0"/>
          <w:divBdr>
            <w:top w:val="none" w:sz="0" w:space="0" w:color="auto"/>
            <w:left w:val="none" w:sz="0" w:space="0" w:color="auto"/>
            <w:bottom w:val="none" w:sz="0" w:space="0" w:color="auto"/>
            <w:right w:val="none" w:sz="0" w:space="0" w:color="auto"/>
          </w:divBdr>
        </w:div>
        <w:div w:id="1081104339">
          <w:marLeft w:val="0"/>
          <w:marRight w:val="0"/>
          <w:marTop w:val="0"/>
          <w:marBottom w:val="0"/>
          <w:divBdr>
            <w:top w:val="none" w:sz="0" w:space="0" w:color="auto"/>
            <w:left w:val="none" w:sz="0" w:space="0" w:color="auto"/>
            <w:bottom w:val="none" w:sz="0" w:space="0" w:color="auto"/>
            <w:right w:val="none" w:sz="0" w:space="0" w:color="auto"/>
          </w:divBdr>
        </w:div>
        <w:div w:id="1673022427">
          <w:marLeft w:val="0"/>
          <w:marRight w:val="0"/>
          <w:marTop w:val="0"/>
          <w:marBottom w:val="0"/>
          <w:divBdr>
            <w:top w:val="none" w:sz="0" w:space="0" w:color="auto"/>
            <w:left w:val="none" w:sz="0" w:space="0" w:color="auto"/>
            <w:bottom w:val="none" w:sz="0" w:space="0" w:color="auto"/>
            <w:right w:val="none" w:sz="0" w:space="0" w:color="auto"/>
          </w:divBdr>
        </w:div>
        <w:div w:id="898252170">
          <w:marLeft w:val="0"/>
          <w:marRight w:val="0"/>
          <w:marTop w:val="0"/>
          <w:marBottom w:val="0"/>
          <w:divBdr>
            <w:top w:val="none" w:sz="0" w:space="0" w:color="auto"/>
            <w:left w:val="none" w:sz="0" w:space="0" w:color="auto"/>
            <w:bottom w:val="none" w:sz="0" w:space="0" w:color="auto"/>
            <w:right w:val="none" w:sz="0" w:space="0" w:color="auto"/>
          </w:divBdr>
        </w:div>
        <w:div w:id="1720785999">
          <w:marLeft w:val="0"/>
          <w:marRight w:val="0"/>
          <w:marTop w:val="0"/>
          <w:marBottom w:val="0"/>
          <w:divBdr>
            <w:top w:val="none" w:sz="0" w:space="0" w:color="auto"/>
            <w:left w:val="none" w:sz="0" w:space="0" w:color="auto"/>
            <w:bottom w:val="none" w:sz="0" w:space="0" w:color="auto"/>
            <w:right w:val="none" w:sz="0" w:space="0" w:color="auto"/>
          </w:divBdr>
        </w:div>
        <w:div w:id="371883443">
          <w:marLeft w:val="0"/>
          <w:marRight w:val="0"/>
          <w:marTop w:val="0"/>
          <w:marBottom w:val="0"/>
          <w:divBdr>
            <w:top w:val="none" w:sz="0" w:space="0" w:color="auto"/>
            <w:left w:val="none" w:sz="0" w:space="0" w:color="auto"/>
            <w:bottom w:val="none" w:sz="0" w:space="0" w:color="auto"/>
            <w:right w:val="none" w:sz="0" w:space="0" w:color="auto"/>
          </w:divBdr>
        </w:div>
        <w:div w:id="1929584001">
          <w:marLeft w:val="0"/>
          <w:marRight w:val="0"/>
          <w:marTop w:val="0"/>
          <w:marBottom w:val="0"/>
          <w:divBdr>
            <w:top w:val="none" w:sz="0" w:space="0" w:color="auto"/>
            <w:left w:val="none" w:sz="0" w:space="0" w:color="auto"/>
            <w:bottom w:val="none" w:sz="0" w:space="0" w:color="auto"/>
            <w:right w:val="none" w:sz="0" w:space="0" w:color="auto"/>
          </w:divBdr>
        </w:div>
        <w:div w:id="1957591104">
          <w:marLeft w:val="0"/>
          <w:marRight w:val="0"/>
          <w:marTop w:val="0"/>
          <w:marBottom w:val="0"/>
          <w:divBdr>
            <w:top w:val="none" w:sz="0" w:space="0" w:color="auto"/>
            <w:left w:val="none" w:sz="0" w:space="0" w:color="auto"/>
            <w:bottom w:val="none" w:sz="0" w:space="0" w:color="auto"/>
            <w:right w:val="none" w:sz="0" w:space="0" w:color="auto"/>
          </w:divBdr>
        </w:div>
        <w:div w:id="1653605997">
          <w:marLeft w:val="0"/>
          <w:marRight w:val="0"/>
          <w:marTop w:val="0"/>
          <w:marBottom w:val="0"/>
          <w:divBdr>
            <w:top w:val="none" w:sz="0" w:space="0" w:color="auto"/>
            <w:left w:val="none" w:sz="0" w:space="0" w:color="auto"/>
            <w:bottom w:val="none" w:sz="0" w:space="0" w:color="auto"/>
            <w:right w:val="none" w:sz="0" w:space="0" w:color="auto"/>
          </w:divBdr>
        </w:div>
        <w:div w:id="5208615">
          <w:marLeft w:val="0"/>
          <w:marRight w:val="0"/>
          <w:marTop w:val="0"/>
          <w:marBottom w:val="0"/>
          <w:divBdr>
            <w:top w:val="none" w:sz="0" w:space="0" w:color="auto"/>
            <w:left w:val="none" w:sz="0" w:space="0" w:color="auto"/>
            <w:bottom w:val="none" w:sz="0" w:space="0" w:color="auto"/>
            <w:right w:val="none" w:sz="0" w:space="0" w:color="auto"/>
          </w:divBdr>
        </w:div>
        <w:div w:id="1589465353">
          <w:marLeft w:val="0"/>
          <w:marRight w:val="0"/>
          <w:marTop w:val="0"/>
          <w:marBottom w:val="0"/>
          <w:divBdr>
            <w:top w:val="none" w:sz="0" w:space="0" w:color="auto"/>
            <w:left w:val="none" w:sz="0" w:space="0" w:color="auto"/>
            <w:bottom w:val="none" w:sz="0" w:space="0" w:color="auto"/>
            <w:right w:val="none" w:sz="0" w:space="0" w:color="auto"/>
          </w:divBdr>
        </w:div>
        <w:div w:id="1862889813">
          <w:marLeft w:val="0"/>
          <w:marRight w:val="0"/>
          <w:marTop w:val="0"/>
          <w:marBottom w:val="0"/>
          <w:divBdr>
            <w:top w:val="none" w:sz="0" w:space="0" w:color="auto"/>
            <w:left w:val="none" w:sz="0" w:space="0" w:color="auto"/>
            <w:bottom w:val="none" w:sz="0" w:space="0" w:color="auto"/>
            <w:right w:val="none" w:sz="0" w:space="0" w:color="auto"/>
          </w:divBdr>
        </w:div>
        <w:div w:id="110975582">
          <w:marLeft w:val="0"/>
          <w:marRight w:val="0"/>
          <w:marTop w:val="0"/>
          <w:marBottom w:val="0"/>
          <w:divBdr>
            <w:top w:val="none" w:sz="0" w:space="0" w:color="auto"/>
            <w:left w:val="none" w:sz="0" w:space="0" w:color="auto"/>
            <w:bottom w:val="none" w:sz="0" w:space="0" w:color="auto"/>
            <w:right w:val="none" w:sz="0" w:space="0" w:color="auto"/>
          </w:divBdr>
        </w:div>
        <w:div w:id="2077976009">
          <w:marLeft w:val="0"/>
          <w:marRight w:val="0"/>
          <w:marTop w:val="0"/>
          <w:marBottom w:val="0"/>
          <w:divBdr>
            <w:top w:val="none" w:sz="0" w:space="0" w:color="auto"/>
            <w:left w:val="none" w:sz="0" w:space="0" w:color="auto"/>
            <w:bottom w:val="none" w:sz="0" w:space="0" w:color="auto"/>
            <w:right w:val="none" w:sz="0" w:space="0" w:color="auto"/>
          </w:divBdr>
        </w:div>
        <w:div w:id="78870170">
          <w:marLeft w:val="0"/>
          <w:marRight w:val="0"/>
          <w:marTop w:val="0"/>
          <w:marBottom w:val="0"/>
          <w:divBdr>
            <w:top w:val="none" w:sz="0" w:space="0" w:color="auto"/>
            <w:left w:val="none" w:sz="0" w:space="0" w:color="auto"/>
            <w:bottom w:val="none" w:sz="0" w:space="0" w:color="auto"/>
            <w:right w:val="none" w:sz="0" w:space="0" w:color="auto"/>
          </w:divBdr>
        </w:div>
        <w:div w:id="175730973">
          <w:marLeft w:val="0"/>
          <w:marRight w:val="0"/>
          <w:marTop w:val="0"/>
          <w:marBottom w:val="0"/>
          <w:divBdr>
            <w:top w:val="none" w:sz="0" w:space="0" w:color="auto"/>
            <w:left w:val="none" w:sz="0" w:space="0" w:color="auto"/>
            <w:bottom w:val="none" w:sz="0" w:space="0" w:color="auto"/>
            <w:right w:val="none" w:sz="0" w:space="0" w:color="auto"/>
          </w:divBdr>
        </w:div>
        <w:div w:id="36586849">
          <w:marLeft w:val="0"/>
          <w:marRight w:val="0"/>
          <w:marTop w:val="0"/>
          <w:marBottom w:val="0"/>
          <w:divBdr>
            <w:top w:val="none" w:sz="0" w:space="0" w:color="auto"/>
            <w:left w:val="none" w:sz="0" w:space="0" w:color="auto"/>
            <w:bottom w:val="none" w:sz="0" w:space="0" w:color="auto"/>
            <w:right w:val="none" w:sz="0" w:space="0" w:color="auto"/>
          </w:divBdr>
        </w:div>
        <w:div w:id="1060783216">
          <w:marLeft w:val="0"/>
          <w:marRight w:val="0"/>
          <w:marTop w:val="0"/>
          <w:marBottom w:val="0"/>
          <w:divBdr>
            <w:top w:val="none" w:sz="0" w:space="0" w:color="auto"/>
            <w:left w:val="none" w:sz="0" w:space="0" w:color="auto"/>
            <w:bottom w:val="none" w:sz="0" w:space="0" w:color="auto"/>
            <w:right w:val="none" w:sz="0" w:space="0" w:color="auto"/>
          </w:divBdr>
        </w:div>
        <w:div w:id="357436581">
          <w:marLeft w:val="0"/>
          <w:marRight w:val="0"/>
          <w:marTop w:val="0"/>
          <w:marBottom w:val="0"/>
          <w:divBdr>
            <w:top w:val="none" w:sz="0" w:space="0" w:color="auto"/>
            <w:left w:val="none" w:sz="0" w:space="0" w:color="auto"/>
            <w:bottom w:val="none" w:sz="0" w:space="0" w:color="auto"/>
            <w:right w:val="none" w:sz="0" w:space="0" w:color="auto"/>
          </w:divBdr>
        </w:div>
        <w:div w:id="472259487">
          <w:marLeft w:val="0"/>
          <w:marRight w:val="0"/>
          <w:marTop w:val="0"/>
          <w:marBottom w:val="0"/>
          <w:divBdr>
            <w:top w:val="none" w:sz="0" w:space="0" w:color="auto"/>
            <w:left w:val="none" w:sz="0" w:space="0" w:color="auto"/>
            <w:bottom w:val="none" w:sz="0" w:space="0" w:color="auto"/>
            <w:right w:val="none" w:sz="0" w:space="0" w:color="auto"/>
          </w:divBdr>
        </w:div>
        <w:div w:id="850222404">
          <w:marLeft w:val="0"/>
          <w:marRight w:val="0"/>
          <w:marTop w:val="0"/>
          <w:marBottom w:val="0"/>
          <w:divBdr>
            <w:top w:val="none" w:sz="0" w:space="0" w:color="auto"/>
            <w:left w:val="none" w:sz="0" w:space="0" w:color="auto"/>
            <w:bottom w:val="none" w:sz="0" w:space="0" w:color="auto"/>
            <w:right w:val="none" w:sz="0" w:space="0" w:color="auto"/>
          </w:divBdr>
        </w:div>
        <w:div w:id="331687327">
          <w:marLeft w:val="0"/>
          <w:marRight w:val="0"/>
          <w:marTop w:val="0"/>
          <w:marBottom w:val="0"/>
          <w:divBdr>
            <w:top w:val="none" w:sz="0" w:space="0" w:color="auto"/>
            <w:left w:val="none" w:sz="0" w:space="0" w:color="auto"/>
            <w:bottom w:val="none" w:sz="0" w:space="0" w:color="auto"/>
            <w:right w:val="none" w:sz="0" w:space="0" w:color="auto"/>
          </w:divBdr>
        </w:div>
        <w:div w:id="1262374040">
          <w:marLeft w:val="0"/>
          <w:marRight w:val="0"/>
          <w:marTop w:val="0"/>
          <w:marBottom w:val="0"/>
          <w:divBdr>
            <w:top w:val="none" w:sz="0" w:space="0" w:color="auto"/>
            <w:left w:val="none" w:sz="0" w:space="0" w:color="auto"/>
            <w:bottom w:val="none" w:sz="0" w:space="0" w:color="auto"/>
            <w:right w:val="none" w:sz="0" w:space="0" w:color="auto"/>
          </w:divBdr>
        </w:div>
        <w:div w:id="2056391369">
          <w:marLeft w:val="0"/>
          <w:marRight w:val="0"/>
          <w:marTop w:val="0"/>
          <w:marBottom w:val="0"/>
          <w:divBdr>
            <w:top w:val="none" w:sz="0" w:space="0" w:color="auto"/>
            <w:left w:val="none" w:sz="0" w:space="0" w:color="auto"/>
            <w:bottom w:val="none" w:sz="0" w:space="0" w:color="auto"/>
            <w:right w:val="none" w:sz="0" w:space="0" w:color="auto"/>
          </w:divBdr>
        </w:div>
        <w:div w:id="997462081">
          <w:marLeft w:val="0"/>
          <w:marRight w:val="0"/>
          <w:marTop w:val="0"/>
          <w:marBottom w:val="0"/>
          <w:divBdr>
            <w:top w:val="none" w:sz="0" w:space="0" w:color="auto"/>
            <w:left w:val="none" w:sz="0" w:space="0" w:color="auto"/>
            <w:bottom w:val="none" w:sz="0" w:space="0" w:color="auto"/>
            <w:right w:val="none" w:sz="0" w:space="0" w:color="auto"/>
          </w:divBdr>
        </w:div>
        <w:div w:id="393436397">
          <w:marLeft w:val="0"/>
          <w:marRight w:val="0"/>
          <w:marTop w:val="0"/>
          <w:marBottom w:val="0"/>
          <w:divBdr>
            <w:top w:val="none" w:sz="0" w:space="0" w:color="auto"/>
            <w:left w:val="none" w:sz="0" w:space="0" w:color="auto"/>
            <w:bottom w:val="none" w:sz="0" w:space="0" w:color="auto"/>
            <w:right w:val="none" w:sz="0" w:space="0" w:color="auto"/>
          </w:divBdr>
        </w:div>
        <w:div w:id="434909428">
          <w:marLeft w:val="0"/>
          <w:marRight w:val="0"/>
          <w:marTop w:val="0"/>
          <w:marBottom w:val="0"/>
          <w:divBdr>
            <w:top w:val="none" w:sz="0" w:space="0" w:color="auto"/>
            <w:left w:val="none" w:sz="0" w:space="0" w:color="auto"/>
            <w:bottom w:val="none" w:sz="0" w:space="0" w:color="auto"/>
            <w:right w:val="none" w:sz="0" w:space="0" w:color="auto"/>
          </w:divBdr>
        </w:div>
        <w:div w:id="668170761">
          <w:marLeft w:val="0"/>
          <w:marRight w:val="0"/>
          <w:marTop w:val="0"/>
          <w:marBottom w:val="0"/>
          <w:divBdr>
            <w:top w:val="none" w:sz="0" w:space="0" w:color="auto"/>
            <w:left w:val="none" w:sz="0" w:space="0" w:color="auto"/>
            <w:bottom w:val="none" w:sz="0" w:space="0" w:color="auto"/>
            <w:right w:val="none" w:sz="0" w:space="0" w:color="auto"/>
          </w:divBdr>
        </w:div>
        <w:div w:id="1476801524">
          <w:marLeft w:val="0"/>
          <w:marRight w:val="0"/>
          <w:marTop w:val="0"/>
          <w:marBottom w:val="0"/>
          <w:divBdr>
            <w:top w:val="none" w:sz="0" w:space="0" w:color="auto"/>
            <w:left w:val="none" w:sz="0" w:space="0" w:color="auto"/>
            <w:bottom w:val="none" w:sz="0" w:space="0" w:color="auto"/>
            <w:right w:val="none" w:sz="0" w:space="0" w:color="auto"/>
          </w:divBdr>
        </w:div>
        <w:div w:id="1017971929">
          <w:marLeft w:val="0"/>
          <w:marRight w:val="0"/>
          <w:marTop w:val="0"/>
          <w:marBottom w:val="0"/>
          <w:divBdr>
            <w:top w:val="none" w:sz="0" w:space="0" w:color="auto"/>
            <w:left w:val="none" w:sz="0" w:space="0" w:color="auto"/>
            <w:bottom w:val="none" w:sz="0" w:space="0" w:color="auto"/>
            <w:right w:val="none" w:sz="0" w:space="0" w:color="auto"/>
          </w:divBdr>
        </w:div>
        <w:div w:id="2089427094">
          <w:marLeft w:val="0"/>
          <w:marRight w:val="0"/>
          <w:marTop w:val="0"/>
          <w:marBottom w:val="0"/>
          <w:divBdr>
            <w:top w:val="none" w:sz="0" w:space="0" w:color="auto"/>
            <w:left w:val="none" w:sz="0" w:space="0" w:color="auto"/>
            <w:bottom w:val="none" w:sz="0" w:space="0" w:color="auto"/>
            <w:right w:val="none" w:sz="0" w:space="0" w:color="auto"/>
          </w:divBdr>
        </w:div>
        <w:div w:id="990598545">
          <w:marLeft w:val="0"/>
          <w:marRight w:val="0"/>
          <w:marTop w:val="0"/>
          <w:marBottom w:val="0"/>
          <w:divBdr>
            <w:top w:val="none" w:sz="0" w:space="0" w:color="auto"/>
            <w:left w:val="none" w:sz="0" w:space="0" w:color="auto"/>
            <w:bottom w:val="none" w:sz="0" w:space="0" w:color="auto"/>
            <w:right w:val="none" w:sz="0" w:space="0" w:color="auto"/>
          </w:divBdr>
        </w:div>
        <w:div w:id="740174409">
          <w:marLeft w:val="0"/>
          <w:marRight w:val="0"/>
          <w:marTop w:val="0"/>
          <w:marBottom w:val="0"/>
          <w:divBdr>
            <w:top w:val="none" w:sz="0" w:space="0" w:color="auto"/>
            <w:left w:val="none" w:sz="0" w:space="0" w:color="auto"/>
            <w:bottom w:val="none" w:sz="0" w:space="0" w:color="auto"/>
            <w:right w:val="none" w:sz="0" w:space="0" w:color="auto"/>
          </w:divBdr>
        </w:div>
        <w:div w:id="1463035949">
          <w:marLeft w:val="0"/>
          <w:marRight w:val="0"/>
          <w:marTop w:val="0"/>
          <w:marBottom w:val="0"/>
          <w:divBdr>
            <w:top w:val="none" w:sz="0" w:space="0" w:color="auto"/>
            <w:left w:val="none" w:sz="0" w:space="0" w:color="auto"/>
            <w:bottom w:val="none" w:sz="0" w:space="0" w:color="auto"/>
            <w:right w:val="none" w:sz="0" w:space="0" w:color="auto"/>
          </w:divBdr>
        </w:div>
        <w:div w:id="1661814921">
          <w:marLeft w:val="0"/>
          <w:marRight w:val="0"/>
          <w:marTop w:val="0"/>
          <w:marBottom w:val="0"/>
          <w:divBdr>
            <w:top w:val="none" w:sz="0" w:space="0" w:color="auto"/>
            <w:left w:val="none" w:sz="0" w:space="0" w:color="auto"/>
            <w:bottom w:val="none" w:sz="0" w:space="0" w:color="auto"/>
            <w:right w:val="none" w:sz="0" w:space="0" w:color="auto"/>
          </w:divBdr>
        </w:div>
        <w:div w:id="1073894210">
          <w:marLeft w:val="0"/>
          <w:marRight w:val="0"/>
          <w:marTop w:val="0"/>
          <w:marBottom w:val="0"/>
          <w:divBdr>
            <w:top w:val="none" w:sz="0" w:space="0" w:color="auto"/>
            <w:left w:val="none" w:sz="0" w:space="0" w:color="auto"/>
            <w:bottom w:val="none" w:sz="0" w:space="0" w:color="auto"/>
            <w:right w:val="none" w:sz="0" w:space="0" w:color="auto"/>
          </w:divBdr>
        </w:div>
        <w:div w:id="774208486">
          <w:marLeft w:val="0"/>
          <w:marRight w:val="0"/>
          <w:marTop w:val="0"/>
          <w:marBottom w:val="0"/>
          <w:divBdr>
            <w:top w:val="none" w:sz="0" w:space="0" w:color="auto"/>
            <w:left w:val="none" w:sz="0" w:space="0" w:color="auto"/>
            <w:bottom w:val="none" w:sz="0" w:space="0" w:color="auto"/>
            <w:right w:val="none" w:sz="0" w:space="0" w:color="auto"/>
          </w:divBdr>
        </w:div>
        <w:div w:id="1314025742">
          <w:marLeft w:val="0"/>
          <w:marRight w:val="0"/>
          <w:marTop w:val="0"/>
          <w:marBottom w:val="0"/>
          <w:divBdr>
            <w:top w:val="none" w:sz="0" w:space="0" w:color="auto"/>
            <w:left w:val="none" w:sz="0" w:space="0" w:color="auto"/>
            <w:bottom w:val="none" w:sz="0" w:space="0" w:color="auto"/>
            <w:right w:val="none" w:sz="0" w:space="0" w:color="auto"/>
          </w:divBdr>
        </w:div>
        <w:div w:id="1452632315">
          <w:marLeft w:val="0"/>
          <w:marRight w:val="0"/>
          <w:marTop w:val="0"/>
          <w:marBottom w:val="0"/>
          <w:divBdr>
            <w:top w:val="none" w:sz="0" w:space="0" w:color="auto"/>
            <w:left w:val="none" w:sz="0" w:space="0" w:color="auto"/>
            <w:bottom w:val="none" w:sz="0" w:space="0" w:color="auto"/>
            <w:right w:val="none" w:sz="0" w:space="0" w:color="auto"/>
          </w:divBdr>
        </w:div>
        <w:div w:id="2043939415">
          <w:marLeft w:val="0"/>
          <w:marRight w:val="0"/>
          <w:marTop w:val="0"/>
          <w:marBottom w:val="0"/>
          <w:divBdr>
            <w:top w:val="none" w:sz="0" w:space="0" w:color="auto"/>
            <w:left w:val="none" w:sz="0" w:space="0" w:color="auto"/>
            <w:bottom w:val="none" w:sz="0" w:space="0" w:color="auto"/>
            <w:right w:val="none" w:sz="0" w:space="0" w:color="auto"/>
          </w:divBdr>
        </w:div>
        <w:div w:id="685667412">
          <w:marLeft w:val="0"/>
          <w:marRight w:val="0"/>
          <w:marTop w:val="0"/>
          <w:marBottom w:val="0"/>
          <w:divBdr>
            <w:top w:val="none" w:sz="0" w:space="0" w:color="auto"/>
            <w:left w:val="none" w:sz="0" w:space="0" w:color="auto"/>
            <w:bottom w:val="none" w:sz="0" w:space="0" w:color="auto"/>
            <w:right w:val="none" w:sz="0" w:space="0" w:color="auto"/>
          </w:divBdr>
        </w:div>
        <w:div w:id="1747607186">
          <w:marLeft w:val="0"/>
          <w:marRight w:val="0"/>
          <w:marTop w:val="0"/>
          <w:marBottom w:val="0"/>
          <w:divBdr>
            <w:top w:val="none" w:sz="0" w:space="0" w:color="auto"/>
            <w:left w:val="none" w:sz="0" w:space="0" w:color="auto"/>
            <w:bottom w:val="none" w:sz="0" w:space="0" w:color="auto"/>
            <w:right w:val="none" w:sz="0" w:space="0" w:color="auto"/>
          </w:divBdr>
        </w:div>
        <w:div w:id="1040473687">
          <w:marLeft w:val="0"/>
          <w:marRight w:val="0"/>
          <w:marTop w:val="0"/>
          <w:marBottom w:val="0"/>
          <w:divBdr>
            <w:top w:val="none" w:sz="0" w:space="0" w:color="auto"/>
            <w:left w:val="none" w:sz="0" w:space="0" w:color="auto"/>
            <w:bottom w:val="none" w:sz="0" w:space="0" w:color="auto"/>
            <w:right w:val="none" w:sz="0" w:space="0" w:color="auto"/>
          </w:divBdr>
        </w:div>
        <w:div w:id="1725519533">
          <w:marLeft w:val="0"/>
          <w:marRight w:val="0"/>
          <w:marTop w:val="0"/>
          <w:marBottom w:val="0"/>
          <w:divBdr>
            <w:top w:val="none" w:sz="0" w:space="0" w:color="auto"/>
            <w:left w:val="none" w:sz="0" w:space="0" w:color="auto"/>
            <w:bottom w:val="none" w:sz="0" w:space="0" w:color="auto"/>
            <w:right w:val="none" w:sz="0" w:space="0" w:color="auto"/>
          </w:divBdr>
        </w:div>
        <w:div w:id="1104690167">
          <w:marLeft w:val="0"/>
          <w:marRight w:val="0"/>
          <w:marTop w:val="0"/>
          <w:marBottom w:val="0"/>
          <w:divBdr>
            <w:top w:val="none" w:sz="0" w:space="0" w:color="auto"/>
            <w:left w:val="none" w:sz="0" w:space="0" w:color="auto"/>
            <w:bottom w:val="none" w:sz="0" w:space="0" w:color="auto"/>
            <w:right w:val="none" w:sz="0" w:space="0" w:color="auto"/>
          </w:divBdr>
        </w:div>
        <w:div w:id="158010403">
          <w:marLeft w:val="0"/>
          <w:marRight w:val="0"/>
          <w:marTop w:val="0"/>
          <w:marBottom w:val="0"/>
          <w:divBdr>
            <w:top w:val="none" w:sz="0" w:space="0" w:color="auto"/>
            <w:left w:val="none" w:sz="0" w:space="0" w:color="auto"/>
            <w:bottom w:val="none" w:sz="0" w:space="0" w:color="auto"/>
            <w:right w:val="none" w:sz="0" w:space="0" w:color="auto"/>
          </w:divBdr>
        </w:div>
        <w:div w:id="960111126">
          <w:marLeft w:val="0"/>
          <w:marRight w:val="0"/>
          <w:marTop w:val="0"/>
          <w:marBottom w:val="0"/>
          <w:divBdr>
            <w:top w:val="none" w:sz="0" w:space="0" w:color="auto"/>
            <w:left w:val="none" w:sz="0" w:space="0" w:color="auto"/>
            <w:bottom w:val="none" w:sz="0" w:space="0" w:color="auto"/>
            <w:right w:val="none" w:sz="0" w:space="0" w:color="auto"/>
          </w:divBdr>
        </w:div>
        <w:div w:id="945044634">
          <w:marLeft w:val="0"/>
          <w:marRight w:val="0"/>
          <w:marTop w:val="0"/>
          <w:marBottom w:val="0"/>
          <w:divBdr>
            <w:top w:val="none" w:sz="0" w:space="0" w:color="auto"/>
            <w:left w:val="none" w:sz="0" w:space="0" w:color="auto"/>
            <w:bottom w:val="none" w:sz="0" w:space="0" w:color="auto"/>
            <w:right w:val="none" w:sz="0" w:space="0" w:color="auto"/>
          </w:divBdr>
        </w:div>
        <w:div w:id="1830124203">
          <w:marLeft w:val="0"/>
          <w:marRight w:val="0"/>
          <w:marTop w:val="0"/>
          <w:marBottom w:val="0"/>
          <w:divBdr>
            <w:top w:val="none" w:sz="0" w:space="0" w:color="auto"/>
            <w:left w:val="none" w:sz="0" w:space="0" w:color="auto"/>
            <w:bottom w:val="none" w:sz="0" w:space="0" w:color="auto"/>
            <w:right w:val="none" w:sz="0" w:space="0" w:color="auto"/>
          </w:divBdr>
        </w:div>
        <w:div w:id="542064797">
          <w:marLeft w:val="0"/>
          <w:marRight w:val="0"/>
          <w:marTop w:val="0"/>
          <w:marBottom w:val="0"/>
          <w:divBdr>
            <w:top w:val="none" w:sz="0" w:space="0" w:color="auto"/>
            <w:left w:val="none" w:sz="0" w:space="0" w:color="auto"/>
            <w:bottom w:val="none" w:sz="0" w:space="0" w:color="auto"/>
            <w:right w:val="none" w:sz="0" w:space="0" w:color="auto"/>
          </w:divBdr>
        </w:div>
        <w:div w:id="1551384578">
          <w:marLeft w:val="0"/>
          <w:marRight w:val="0"/>
          <w:marTop w:val="0"/>
          <w:marBottom w:val="0"/>
          <w:divBdr>
            <w:top w:val="none" w:sz="0" w:space="0" w:color="auto"/>
            <w:left w:val="none" w:sz="0" w:space="0" w:color="auto"/>
            <w:bottom w:val="none" w:sz="0" w:space="0" w:color="auto"/>
            <w:right w:val="none" w:sz="0" w:space="0" w:color="auto"/>
          </w:divBdr>
        </w:div>
        <w:div w:id="640505929">
          <w:marLeft w:val="0"/>
          <w:marRight w:val="0"/>
          <w:marTop w:val="0"/>
          <w:marBottom w:val="0"/>
          <w:divBdr>
            <w:top w:val="none" w:sz="0" w:space="0" w:color="auto"/>
            <w:left w:val="none" w:sz="0" w:space="0" w:color="auto"/>
            <w:bottom w:val="none" w:sz="0" w:space="0" w:color="auto"/>
            <w:right w:val="none" w:sz="0" w:space="0" w:color="auto"/>
          </w:divBdr>
        </w:div>
        <w:div w:id="25452934">
          <w:marLeft w:val="0"/>
          <w:marRight w:val="0"/>
          <w:marTop w:val="0"/>
          <w:marBottom w:val="0"/>
          <w:divBdr>
            <w:top w:val="none" w:sz="0" w:space="0" w:color="auto"/>
            <w:left w:val="none" w:sz="0" w:space="0" w:color="auto"/>
            <w:bottom w:val="none" w:sz="0" w:space="0" w:color="auto"/>
            <w:right w:val="none" w:sz="0" w:space="0" w:color="auto"/>
          </w:divBdr>
        </w:div>
        <w:div w:id="64959075">
          <w:marLeft w:val="0"/>
          <w:marRight w:val="0"/>
          <w:marTop w:val="0"/>
          <w:marBottom w:val="0"/>
          <w:divBdr>
            <w:top w:val="none" w:sz="0" w:space="0" w:color="auto"/>
            <w:left w:val="none" w:sz="0" w:space="0" w:color="auto"/>
            <w:bottom w:val="none" w:sz="0" w:space="0" w:color="auto"/>
            <w:right w:val="none" w:sz="0" w:space="0" w:color="auto"/>
          </w:divBdr>
        </w:div>
        <w:div w:id="631515953">
          <w:marLeft w:val="0"/>
          <w:marRight w:val="0"/>
          <w:marTop w:val="0"/>
          <w:marBottom w:val="0"/>
          <w:divBdr>
            <w:top w:val="none" w:sz="0" w:space="0" w:color="auto"/>
            <w:left w:val="none" w:sz="0" w:space="0" w:color="auto"/>
            <w:bottom w:val="none" w:sz="0" w:space="0" w:color="auto"/>
            <w:right w:val="none" w:sz="0" w:space="0" w:color="auto"/>
          </w:divBdr>
        </w:div>
        <w:div w:id="225729574">
          <w:marLeft w:val="0"/>
          <w:marRight w:val="0"/>
          <w:marTop w:val="0"/>
          <w:marBottom w:val="0"/>
          <w:divBdr>
            <w:top w:val="none" w:sz="0" w:space="0" w:color="auto"/>
            <w:left w:val="none" w:sz="0" w:space="0" w:color="auto"/>
            <w:bottom w:val="none" w:sz="0" w:space="0" w:color="auto"/>
            <w:right w:val="none" w:sz="0" w:space="0" w:color="auto"/>
          </w:divBdr>
        </w:div>
        <w:div w:id="1356613103">
          <w:marLeft w:val="0"/>
          <w:marRight w:val="0"/>
          <w:marTop w:val="0"/>
          <w:marBottom w:val="0"/>
          <w:divBdr>
            <w:top w:val="none" w:sz="0" w:space="0" w:color="auto"/>
            <w:left w:val="none" w:sz="0" w:space="0" w:color="auto"/>
            <w:bottom w:val="none" w:sz="0" w:space="0" w:color="auto"/>
            <w:right w:val="none" w:sz="0" w:space="0" w:color="auto"/>
          </w:divBdr>
        </w:div>
        <w:div w:id="1965496265">
          <w:marLeft w:val="0"/>
          <w:marRight w:val="0"/>
          <w:marTop w:val="0"/>
          <w:marBottom w:val="0"/>
          <w:divBdr>
            <w:top w:val="none" w:sz="0" w:space="0" w:color="auto"/>
            <w:left w:val="none" w:sz="0" w:space="0" w:color="auto"/>
            <w:bottom w:val="none" w:sz="0" w:space="0" w:color="auto"/>
            <w:right w:val="none" w:sz="0" w:space="0" w:color="auto"/>
          </w:divBdr>
        </w:div>
        <w:div w:id="389156673">
          <w:marLeft w:val="0"/>
          <w:marRight w:val="0"/>
          <w:marTop w:val="0"/>
          <w:marBottom w:val="0"/>
          <w:divBdr>
            <w:top w:val="none" w:sz="0" w:space="0" w:color="auto"/>
            <w:left w:val="none" w:sz="0" w:space="0" w:color="auto"/>
            <w:bottom w:val="none" w:sz="0" w:space="0" w:color="auto"/>
            <w:right w:val="none" w:sz="0" w:space="0" w:color="auto"/>
          </w:divBdr>
        </w:div>
        <w:div w:id="1240335140">
          <w:marLeft w:val="0"/>
          <w:marRight w:val="0"/>
          <w:marTop w:val="0"/>
          <w:marBottom w:val="0"/>
          <w:divBdr>
            <w:top w:val="none" w:sz="0" w:space="0" w:color="auto"/>
            <w:left w:val="none" w:sz="0" w:space="0" w:color="auto"/>
            <w:bottom w:val="none" w:sz="0" w:space="0" w:color="auto"/>
            <w:right w:val="none" w:sz="0" w:space="0" w:color="auto"/>
          </w:divBdr>
        </w:div>
        <w:div w:id="167329024">
          <w:marLeft w:val="0"/>
          <w:marRight w:val="0"/>
          <w:marTop w:val="0"/>
          <w:marBottom w:val="0"/>
          <w:divBdr>
            <w:top w:val="none" w:sz="0" w:space="0" w:color="auto"/>
            <w:left w:val="none" w:sz="0" w:space="0" w:color="auto"/>
            <w:bottom w:val="none" w:sz="0" w:space="0" w:color="auto"/>
            <w:right w:val="none" w:sz="0" w:space="0" w:color="auto"/>
          </w:divBdr>
        </w:div>
        <w:div w:id="1272322951">
          <w:marLeft w:val="0"/>
          <w:marRight w:val="0"/>
          <w:marTop w:val="0"/>
          <w:marBottom w:val="0"/>
          <w:divBdr>
            <w:top w:val="none" w:sz="0" w:space="0" w:color="auto"/>
            <w:left w:val="none" w:sz="0" w:space="0" w:color="auto"/>
            <w:bottom w:val="none" w:sz="0" w:space="0" w:color="auto"/>
            <w:right w:val="none" w:sz="0" w:space="0" w:color="auto"/>
          </w:divBdr>
        </w:div>
        <w:div w:id="346950829">
          <w:marLeft w:val="0"/>
          <w:marRight w:val="0"/>
          <w:marTop w:val="0"/>
          <w:marBottom w:val="0"/>
          <w:divBdr>
            <w:top w:val="none" w:sz="0" w:space="0" w:color="auto"/>
            <w:left w:val="none" w:sz="0" w:space="0" w:color="auto"/>
            <w:bottom w:val="none" w:sz="0" w:space="0" w:color="auto"/>
            <w:right w:val="none" w:sz="0" w:space="0" w:color="auto"/>
          </w:divBdr>
        </w:div>
        <w:div w:id="1471240299">
          <w:marLeft w:val="0"/>
          <w:marRight w:val="0"/>
          <w:marTop w:val="0"/>
          <w:marBottom w:val="0"/>
          <w:divBdr>
            <w:top w:val="none" w:sz="0" w:space="0" w:color="auto"/>
            <w:left w:val="none" w:sz="0" w:space="0" w:color="auto"/>
            <w:bottom w:val="none" w:sz="0" w:space="0" w:color="auto"/>
            <w:right w:val="none" w:sz="0" w:space="0" w:color="auto"/>
          </w:divBdr>
        </w:div>
        <w:div w:id="764768293">
          <w:marLeft w:val="0"/>
          <w:marRight w:val="0"/>
          <w:marTop w:val="0"/>
          <w:marBottom w:val="0"/>
          <w:divBdr>
            <w:top w:val="none" w:sz="0" w:space="0" w:color="auto"/>
            <w:left w:val="none" w:sz="0" w:space="0" w:color="auto"/>
            <w:bottom w:val="none" w:sz="0" w:space="0" w:color="auto"/>
            <w:right w:val="none" w:sz="0" w:space="0" w:color="auto"/>
          </w:divBdr>
        </w:div>
        <w:div w:id="1911184974">
          <w:marLeft w:val="0"/>
          <w:marRight w:val="0"/>
          <w:marTop w:val="0"/>
          <w:marBottom w:val="0"/>
          <w:divBdr>
            <w:top w:val="none" w:sz="0" w:space="0" w:color="auto"/>
            <w:left w:val="none" w:sz="0" w:space="0" w:color="auto"/>
            <w:bottom w:val="none" w:sz="0" w:space="0" w:color="auto"/>
            <w:right w:val="none" w:sz="0" w:space="0" w:color="auto"/>
          </w:divBdr>
        </w:div>
        <w:div w:id="2111392153">
          <w:marLeft w:val="0"/>
          <w:marRight w:val="0"/>
          <w:marTop w:val="0"/>
          <w:marBottom w:val="0"/>
          <w:divBdr>
            <w:top w:val="none" w:sz="0" w:space="0" w:color="auto"/>
            <w:left w:val="none" w:sz="0" w:space="0" w:color="auto"/>
            <w:bottom w:val="none" w:sz="0" w:space="0" w:color="auto"/>
            <w:right w:val="none" w:sz="0" w:space="0" w:color="auto"/>
          </w:divBdr>
        </w:div>
        <w:div w:id="406462170">
          <w:marLeft w:val="0"/>
          <w:marRight w:val="0"/>
          <w:marTop w:val="0"/>
          <w:marBottom w:val="0"/>
          <w:divBdr>
            <w:top w:val="none" w:sz="0" w:space="0" w:color="auto"/>
            <w:left w:val="none" w:sz="0" w:space="0" w:color="auto"/>
            <w:bottom w:val="none" w:sz="0" w:space="0" w:color="auto"/>
            <w:right w:val="none" w:sz="0" w:space="0" w:color="auto"/>
          </w:divBdr>
        </w:div>
        <w:div w:id="588467721">
          <w:marLeft w:val="0"/>
          <w:marRight w:val="0"/>
          <w:marTop w:val="0"/>
          <w:marBottom w:val="0"/>
          <w:divBdr>
            <w:top w:val="none" w:sz="0" w:space="0" w:color="auto"/>
            <w:left w:val="none" w:sz="0" w:space="0" w:color="auto"/>
            <w:bottom w:val="none" w:sz="0" w:space="0" w:color="auto"/>
            <w:right w:val="none" w:sz="0" w:space="0" w:color="auto"/>
          </w:divBdr>
        </w:div>
        <w:div w:id="1035497338">
          <w:marLeft w:val="0"/>
          <w:marRight w:val="0"/>
          <w:marTop w:val="0"/>
          <w:marBottom w:val="0"/>
          <w:divBdr>
            <w:top w:val="none" w:sz="0" w:space="0" w:color="auto"/>
            <w:left w:val="none" w:sz="0" w:space="0" w:color="auto"/>
            <w:bottom w:val="none" w:sz="0" w:space="0" w:color="auto"/>
            <w:right w:val="none" w:sz="0" w:space="0" w:color="auto"/>
          </w:divBdr>
        </w:div>
        <w:div w:id="1116676047">
          <w:marLeft w:val="0"/>
          <w:marRight w:val="0"/>
          <w:marTop w:val="0"/>
          <w:marBottom w:val="0"/>
          <w:divBdr>
            <w:top w:val="none" w:sz="0" w:space="0" w:color="auto"/>
            <w:left w:val="none" w:sz="0" w:space="0" w:color="auto"/>
            <w:bottom w:val="none" w:sz="0" w:space="0" w:color="auto"/>
            <w:right w:val="none" w:sz="0" w:space="0" w:color="auto"/>
          </w:divBdr>
        </w:div>
        <w:div w:id="1479567058">
          <w:marLeft w:val="0"/>
          <w:marRight w:val="0"/>
          <w:marTop w:val="0"/>
          <w:marBottom w:val="0"/>
          <w:divBdr>
            <w:top w:val="none" w:sz="0" w:space="0" w:color="auto"/>
            <w:left w:val="none" w:sz="0" w:space="0" w:color="auto"/>
            <w:bottom w:val="none" w:sz="0" w:space="0" w:color="auto"/>
            <w:right w:val="none" w:sz="0" w:space="0" w:color="auto"/>
          </w:divBdr>
        </w:div>
        <w:div w:id="1017468216">
          <w:marLeft w:val="0"/>
          <w:marRight w:val="0"/>
          <w:marTop w:val="0"/>
          <w:marBottom w:val="0"/>
          <w:divBdr>
            <w:top w:val="none" w:sz="0" w:space="0" w:color="auto"/>
            <w:left w:val="none" w:sz="0" w:space="0" w:color="auto"/>
            <w:bottom w:val="none" w:sz="0" w:space="0" w:color="auto"/>
            <w:right w:val="none" w:sz="0" w:space="0" w:color="auto"/>
          </w:divBdr>
        </w:div>
        <w:div w:id="1572697845">
          <w:marLeft w:val="0"/>
          <w:marRight w:val="0"/>
          <w:marTop w:val="0"/>
          <w:marBottom w:val="0"/>
          <w:divBdr>
            <w:top w:val="none" w:sz="0" w:space="0" w:color="auto"/>
            <w:left w:val="none" w:sz="0" w:space="0" w:color="auto"/>
            <w:bottom w:val="none" w:sz="0" w:space="0" w:color="auto"/>
            <w:right w:val="none" w:sz="0" w:space="0" w:color="auto"/>
          </w:divBdr>
        </w:div>
        <w:div w:id="1143474083">
          <w:marLeft w:val="0"/>
          <w:marRight w:val="0"/>
          <w:marTop w:val="0"/>
          <w:marBottom w:val="0"/>
          <w:divBdr>
            <w:top w:val="none" w:sz="0" w:space="0" w:color="auto"/>
            <w:left w:val="none" w:sz="0" w:space="0" w:color="auto"/>
            <w:bottom w:val="none" w:sz="0" w:space="0" w:color="auto"/>
            <w:right w:val="none" w:sz="0" w:space="0" w:color="auto"/>
          </w:divBdr>
        </w:div>
        <w:div w:id="261425645">
          <w:marLeft w:val="0"/>
          <w:marRight w:val="0"/>
          <w:marTop w:val="0"/>
          <w:marBottom w:val="0"/>
          <w:divBdr>
            <w:top w:val="none" w:sz="0" w:space="0" w:color="auto"/>
            <w:left w:val="none" w:sz="0" w:space="0" w:color="auto"/>
            <w:bottom w:val="none" w:sz="0" w:space="0" w:color="auto"/>
            <w:right w:val="none" w:sz="0" w:space="0" w:color="auto"/>
          </w:divBdr>
        </w:div>
        <w:div w:id="1720859161">
          <w:marLeft w:val="0"/>
          <w:marRight w:val="0"/>
          <w:marTop w:val="0"/>
          <w:marBottom w:val="0"/>
          <w:divBdr>
            <w:top w:val="none" w:sz="0" w:space="0" w:color="auto"/>
            <w:left w:val="none" w:sz="0" w:space="0" w:color="auto"/>
            <w:bottom w:val="none" w:sz="0" w:space="0" w:color="auto"/>
            <w:right w:val="none" w:sz="0" w:space="0" w:color="auto"/>
          </w:divBdr>
        </w:div>
        <w:div w:id="1628046083">
          <w:marLeft w:val="0"/>
          <w:marRight w:val="0"/>
          <w:marTop w:val="0"/>
          <w:marBottom w:val="0"/>
          <w:divBdr>
            <w:top w:val="none" w:sz="0" w:space="0" w:color="auto"/>
            <w:left w:val="none" w:sz="0" w:space="0" w:color="auto"/>
            <w:bottom w:val="none" w:sz="0" w:space="0" w:color="auto"/>
            <w:right w:val="none" w:sz="0" w:space="0" w:color="auto"/>
          </w:divBdr>
        </w:div>
      </w:divsChild>
    </w:div>
    <w:div w:id="691151929">
      <w:bodyDiv w:val="1"/>
      <w:marLeft w:val="0"/>
      <w:marRight w:val="0"/>
      <w:marTop w:val="0"/>
      <w:marBottom w:val="0"/>
      <w:divBdr>
        <w:top w:val="none" w:sz="0" w:space="0" w:color="auto"/>
        <w:left w:val="none" w:sz="0" w:space="0" w:color="auto"/>
        <w:bottom w:val="none" w:sz="0" w:space="0" w:color="auto"/>
        <w:right w:val="none" w:sz="0" w:space="0" w:color="auto"/>
      </w:divBdr>
    </w:div>
    <w:div w:id="73154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6</Pages>
  <Words>1773</Words>
  <Characters>9755</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yoann franzetti</dc:creator>
  <cp:lastModifiedBy>Amine </cp:lastModifiedBy>
  <cp:revision>20</cp:revision>
  <cp:lastPrinted>2017-09-05T13:26:00Z</cp:lastPrinted>
  <dcterms:created xsi:type="dcterms:W3CDTF">2017-04-20T12:48:00Z</dcterms:created>
  <dcterms:modified xsi:type="dcterms:W3CDTF">2019-03-04T15:58:00Z</dcterms:modified>
</cp:coreProperties>
</file>